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42CC0" w14:textId="1B1D83F7" w:rsidR="00B0344F" w:rsidRDefault="00B0344F" w:rsidP="004515B1">
      <w:pPr>
        <w:spacing w:after="120" w:line="240" w:lineRule="auto"/>
        <w:jc w:val="center"/>
        <w:rPr>
          <w:rFonts w:ascii="Arial" w:eastAsia="Calibri" w:hAnsi="Arial" w:cs="Arial"/>
          <w:b/>
          <w:caps/>
          <w:lang w:val="en-US"/>
        </w:rPr>
      </w:pPr>
    </w:p>
    <w:p w14:paraId="6B16A082" w14:textId="5E189A3A" w:rsidR="00DF1306" w:rsidRPr="00DF1306" w:rsidRDefault="00DF1306" w:rsidP="004515B1">
      <w:pPr>
        <w:spacing w:after="120" w:line="240" w:lineRule="auto"/>
        <w:jc w:val="center"/>
        <w:rPr>
          <w:rFonts w:ascii="Arial" w:eastAsia="Calibri" w:hAnsi="Arial" w:cs="Arial"/>
          <w:b/>
          <w:caps/>
          <w:lang w:val="en-US"/>
        </w:rPr>
      </w:pPr>
    </w:p>
    <w:p w14:paraId="6ED586AE" w14:textId="7ADC525E" w:rsidR="004515B1" w:rsidRPr="00DF1306" w:rsidRDefault="00B0344F" w:rsidP="004515B1">
      <w:pPr>
        <w:spacing w:after="120" w:line="240" w:lineRule="auto"/>
        <w:jc w:val="center"/>
        <w:rPr>
          <w:rFonts w:ascii="Arial" w:eastAsia="Calibri" w:hAnsi="Arial" w:cs="Arial"/>
          <w:b/>
          <w:caps/>
          <w:lang w:val="en-US"/>
        </w:rPr>
      </w:pPr>
      <w:r w:rsidRPr="00DF1306">
        <w:rPr>
          <w:rFonts w:ascii="Arial" w:eastAsia="Calibri" w:hAnsi="Arial" w:cs="Arial"/>
          <w:b/>
          <w:caps/>
          <w:lang w:val="en-US"/>
        </w:rPr>
        <w:t xml:space="preserve">Evaluation of the Diakonie Katastrophenhilfe </w:t>
      </w:r>
    </w:p>
    <w:p w14:paraId="109CC59D" w14:textId="2E068F56" w:rsidR="004515B1" w:rsidRPr="00DF1306" w:rsidRDefault="00B0344F" w:rsidP="004515B1">
      <w:pPr>
        <w:spacing w:after="120" w:line="240" w:lineRule="auto"/>
        <w:jc w:val="center"/>
        <w:rPr>
          <w:rFonts w:ascii="Arial" w:eastAsia="Calibri" w:hAnsi="Arial" w:cs="Arial"/>
          <w:b/>
          <w:caps/>
          <w:lang w:val="en-US"/>
        </w:rPr>
      </w:pPr>
      <w:r w:rsidRPr="00DF1306">
        <w:rPr>
          <w:rFonts w:ascii="Arial" w:eastAsia="Calibri" w:hAnsi="Arial" w:cs="Arial"/>
          <w:b/>
          <w:caps/>
          <w:lang w:val="en-US"/>
        </w:rPr>
        <w:t xml:space="preserve">Humanitarian Response inside Turkey </w:t>
      </w:r>
    </w:p>
    <w:p w14:paraId="14DA8F3F" w14:textId="77777777" w:rsidR="003A6D09" w:rsidRDefault="00B0344F" w:rsidP="004515B1">
      <w:pPr>
        <w:spacing w:after="120" w:line="240" w:lineRule="auto"/>
        <w:jc w:val="center"/>
        <w:rPr>
          <w:rFonts w:ascii="Arial" w:eastAsia="Calibri" w:hAnsi="Arial" w:cs="Arial"/>
          <w:b/>
          <w:caps/>
          <w:lang w:val="en-US"/>
        </w:rPr>
      </w:pPr>
      <w:r w:rsidRPr="00DF1306">
        <w:rPr>
          <w:rFonts w:ascii="Arial" w:eastAsia="Calibri" w:hAnsi="Arial" w:cs="Arial"/>
          <w:b/>
          <w:caps/>
          <w:lang w:val="en-US"/>
        </w:rPr>
        <w:t>in the context of the</w:t>
      </w:r>
      <w:r w:rsidR="004515B1" w:rsidRPr="00DF1306">
        <w:rPr>
          <w:rFonts w:ascii="Arial" w:eastAsia="Calibri" w:hAnsi="Arial" w:cs="Arial"/>
          <w:b/>
          <w:caps/>
          <w:lang w:val="en-US"/>
        </w:rPr>
        <w:t xml:space="preserve"> </w:t>
      </w:r>
      <w:r w:rsidRPr="00DF1306">
        <w:rPr>
          <w:rFonts w:ascii="Arial" w:eastAsia="Calibri" w:hAnsi="Arial" w:cs="Arial"/>
          <w:b/>
          <w:caps/>
          <w:lang w:val="en-US"/>
        </w:rPr>
        <w:t>Syria Crisis</w:t>
      </w:r>
    </w:p>
    <w:p w14:paraId="6955CA03" w14:textId="126AA2F9" w:rsidR="00B0344F" w:rsidRDefault="00B0344F" w:rsidP="004515B1">
      <w:pPr>
        <w:spacing w:after="120" w:line="240" w:lineRule="auto"/>
        <w:jc w:val="center"/>
        <w:rPr>
          <w:rFonts w:ascii="Arial" w:eastAsia="Calibri" w:hAnsi="Arial" w:cs="Arial"/>
          <w:b/>
          <w:caps/>
          <w:lang w:val="en-US"/>
        </w:rPr>
      </w:pPr>
      <w:r w:rsidRPr="00DF1306">
        <w:rPr>
          <w:rFonts w:ascii="Arial" w:eastAsia="Calibri" w:hAnsi="Arial" w:cs="Arial"/>
          <w:b/>
          <w:caps/>
          <w:lang w:val="en-US"/>
        </w:rPr>
        <w:t xml:space="preserve">implemented by Support to Life </w:t>
      </w:r>
    </w:p>
    <w:p w14:paraId="569BBBD0" w14:textId="77777777" w:rsidR="003A6D09" w:rsidRPr="00DF1306" w:rsidRDefault="003A6D09" w:rsidP="004515B1">
      <w:pPr>
        <w:spacing w:after="120" w:line="240" w:lineRule="auto"/>
        <w:jc w:val="center"/>
        <w:rPr>
          <w:rFonts w:ascii="Arial" w:eastAsia="Calibri" w:hAnsi="Arial" w:cs="Arial"/>
          <w:b/>
          <w:caps/>
          <w:lang w:val="en-US"/>
        </w:rPr>
      </w:pPr>
    </w:p>
    <w:p w14:paraId="616A71F8" w14:textId="634B4CE1" w:rsidR="00DF1306" w:rsidRPr="00DF1306" w:rsidRDefault="00DF1306" w:rsidP="00DF1306">
      <w:pPr>
        <w:spacing w:after="120" w:line="240" w:lineRule="auto"/>
        <w:jc w:val="center"/>
        <w:rPr>
          <w:rFonts w:ascii="Arial" w:eastAsia="Calibri" w:hAnsi="Arial" w:cs="Arial"/>
          <w:b/>
          <w:caps/>
          <w:lang w:val="en-US"/>
        </w:rPr>
      </w:pPr>
      <w:r>
        <w:rPr>
          <w:rFonts w:ascii="Arial" w:eastAsia="Calibri" w:hAnsi="Arial" w:cs="Arial"/>
          <w:b/>
          <w:caps/>
          <w:lang w:val="en-US"/>
        </w:rPr>
        <w:t xml:space="preserve">- </w:t>
      </w:r>
      <w:r w:rsidRPr="00DF1306">
        <w:rPr>
          <w:rFonts w:ascii="Arial" w:eastAsia="Calibri" w:hAnsi="Arial" w:cs="Arial"/>
          <w:b/>
          <w:caps/>
          <w:lang w:val="en-US"/>
        </w:rPr>
        <w:t>Terms of Reference</w:t>
      </w:r>
      <w:r>
        <w:rPr>
          <w:rFonts w:ascii="Arial" w:eastAsia="Calibri" w:hAnsi="Arial" w:cs="Arial"/>
          <w:b/>
          <w:caps/>
          <w:lang w:val="en-US"/>
        </w:rPr>
        <w:t xml:space="preserve"> -</w:t>
      </w:r>
    </w:p>
    <w:p w14:paraId="29ADC7EB" w14:textId="77777777" w:rsidR="0060143E" w:rsidRPr="003A6D09" w:rsidRDefault="0060143E" w:rsidP="0060143E">
      <w:pPr>
        <w:rPr>
          <w:rFonts w:ascii="Arial" w:eastAsia="Times New Roman" w:hAnsi="Arial" w:cs="Arial"/>
          <w:lang w:val="en-US"/>
        </w:rPr>
      </w:pPr>
    </w:p>
    <w:p w14:paraId="0ADB491B" w14:textId="77777777" w:rsidR="0060143E" w:rsidRPr="007D218C" w:rsidRDefault="0060143E" w:rsidP="004515B1">
      <w:pPr>
        <w:spacing w:after="120" w:line="240" w:lineRule="auto"/>
        <w:rPr>
          <w:rFonts w:ascii="Arial" w:eastAsia="Calibri" w:hAnsi="Arial" w:cs="Arial"/>
          <w:b/>
          <w:caps/>
        </w:rPr>
      </w:pPr>
      <w:r w:rsidRPr="007D218C">
        <w:rPr>
          <w:rFonts w:ascii="Arial" w:eastAsia="Calibri" w:hAnsi="Arial" w:cs="Arial"/>
          <w:b/>
          <w:caps/>
        </w:rPr>
        <w:t>Introduction</w:t>
      </w:r>
    </w:p>
    <w:p w14:paraId="19905645" w14:textId="77777777" w:rsidR="0060143E" w:rsidRPr="00EC5C89" w:rsidRDefault="0060143E" w:rsidP="004515B1">
      <w:pPr>
        <w:spacing w:after="120"/>
        <w:jc w:val="both"/>
        <w:rPr>
          <w:rFonts w:ascii="Arial" w:eastAsia="Times New Roman" w:hAnsi="Arial" w:cs="Arial"/>
          <w:iCs/>
          <w:lang w:val="en-GB"/>
        </w:rPr>
      </w:pPr>
      <w:r w:rsidRPr="00EC5C89">
        <w:rPr>
          <w:rFonts w:ascii="Arial" w:eastAsia="Times New Roman" w:hAnsi="Arial" w:cs="Arial"/>
          <w:iCs/>
        </w:rPr>
        <w:t xml:space="preserve">In 2012, the </w:t>
      </w:r>
      <w:r w:rsidRPr="00EC5C89">
        <w:rPr>
          <w:rFonts w:ascii="Arial" w:eastAsia="Times New Roman" w:hAnsi="Arial" w:cs="Arial"/>
          <w:i/>
          <w:iCs/>
        </w:rPr>
        <w:t>Diakonisches Werk der EKD</w:t>
      </w:r>
      <w:r w:rsidRPr="00EC5C89">
        <w:rPr>
          <w:rFonts w:ascii="Arial" w:eastAsia="Times New Roman" w:hAnsi="Arial" w:cs="Arial"/>
          <w:iCs/>
        </w:rPr>
        <w:t xml:space="preserve"> merged with the </w:t>
      </w:r>
      <w:r w:rsidRPr="00EC5C89">
        <w:rPr>
          <w:rFonts w:ascii="Arial" w:eastAsia="Times New Roman" w:hAnsi="Arial" w:cs="Arial"/>
          <w:i/>
          <w:iCs/>
        </w:rPr>
        <w:t>Evangelischer Entwicklungsdienst</w:t>
      </w:r>
      <w:r w:rsidRPr="00EC5C89">
        <w:rPr>
          <w:rFonts w:ascii="Arial" w:eastAsia="Times New Roman" w:hAnsi="Arial" w:cs="Arial"/>
          <w:iCs/>
        </w:rPr>
        <w:t xml:space="preserve"> to form the </w:t>
      </w:r>
      <w:r w:rsidRPr="00EC5C89">
        <w:rPr>
          <w:rFonts w:ascii="Arial" w:eastAsia="Times New Roman" w:hAnsi="Arial" w:cs="Arial"/>
          <w:i/>
          <w:iCs/>
        </w:rPr>
        <w:t>Evangelisches Werk für Diakonie und Entwicklung e.V.</w:t>
      </w:r>
      <w:r w:rsidRPr="00EC5C89">
        <w:rPr>
          <w:rFonts w:ascii="Arial" w:eastAsia="Times New Roman" w:hAnsi="Arial" w:cs="Arial"/>
          <w:iCs/>
        </w:rPr>
        <w:t xml:space="preserve"> (in the following called EWDE). </w:t>
      </w:r>
      <w:r w:rsidRPr="00EC5C89">
        <w:rPr>
          <w:rFonts w:ascii="Arial" w:eastAsia="Times New Roman" w:hAnsi="Arial" w:cs="Arial"/>
          <w:iCs/>
          <w:lang w:val="en-GB"/>
        </w:rPr>
        <w:t>The new agency was founded in order to meet the demands of a globalised world. Internationally, EWDE works through its aid programmes, Diakonie Katastrophenhilfe (in the following called DKH) and Brot für die Welt.</w:t>
      </w:r>
    </w:p>
    <w:p w14:paraId="514A5727" w14:textId="77777777" w:rsidR="0060143E" w:rsidRPr="00EC5C89" w:rsidRDefault="0060143E" w:rsidP="004515B1">
      <w:pPr>
        <w:spacing w:after="120"/>
        <w:jc w:val="both"/>
        <w:rPr>
          <w:rFonts w:ascii="Arial" w:eastAsia="Times New Roman" w:hAnsi="Arial" w:cs="Arial"/>
          <w:iCs/>
          <w:lang w:val="en-GB"/>
        </w:rPr>
      </w:pPr>
      <w:r w:rsidRPr="00EC5C89">
        <w:rPr>
          <w:rFonts w:ascii="Arial" w:eastAsia="Times New Roman" w:hAnsi="Arial" w:cs="Arial"/>
          <w:iCs/>
          <w:lang w:val="en-GB"/>
        </w:rPr>
        <w:t>DKH renders humanitarian aid worldwide. In its activities, DKH is committed to the Humanitarian Principles of the Code of Conduct of the Red Cross and Red Crescent movement and of non-governmental aid organizations. In all its actions, DKH is guided by the four humanitarian principles: humanity, neutrality, impartiality and independence. These principles provide the foundations for DKH’s humanitarian action, and are regarded as essential in order to establish and maintain access to affected people, whether in a natural disaster or a complex emergency, such as armed conflict. DKH is also committed to the Core Humanitarian Standards (CHS) in order to adhere to enhanced accountability protocols.</w:t>
      </w:r>
    </w:p>
    <w:p w14:paraId="2BFE54F3" w14:textId="77777777" w:rsidR="0060143E" w:rsidRPr="00EC5C89" w:rsidRDefault="0060143E" w:rsidP="004515B1">
      <w:pPr>
        <w:spacing w:after="120"/>
        <w:jc w:val="both"/>
        <w:rPr>
          <w:rFonts w:ascii="Arial" w:eastAsia="Times New Roman" w:hAnsi="Arial" w:cs="Arial"/>
          <w:iCs/>
          <w:lang w:val="en-GB"/>
        </w:rPr>
      </w:pPr>
      <w:r w:rsidRPr="00EC5C89">
        <w:rPr>
          <w:rFonts w:ascii="Arial" w:eastAsia="Times New Roman" w:hAnsi="Arial" w:cs="Arial"/>
          <w:iCs/>
          <w:lang w:val="en-GB"/>
        </w:rPr>
        <w:t>DKH supports people who are affected by natural disasters, war and displacement and who are not able to cope on their own in the emergency situation they find themselves in. It is an effort to help people in great need – worldwide, regardless of their colour, religion and nationality.</w:t>
      </w:r>
      <w:r w:rsidRPr="00F73E08">
        <w:rPr>
          <w:rFonts w:ascii="Arial" w:hAnsi="Arial" w:cs="Arial"/>
          <w:vertAlign w:val="superscript"/>
        </w:rPr>
        <w:footnoteReference w:id="1"/>
      </w:r>
    </w:p>
    <w:p w14:paraId="570DC9B0" w14:textId="77777777" w:rsidR="0060143E" w:rsidRPr="00EC5C89" w:rsidRDefault="0060143E" w:rsidP="004515B1">
      <w:pPr>
        <w:spacing w:after="120"/>
        <w:jc w:val="both"/>
        <w:rPr>
          <w:rFonts w:ascii="Arial" w:eastAsia="Times New Roman" w:hAnsi="Arial" w:cs="Arial"/>
          <w:iCs/>
          <w:lang w:val="en-GB"/>
        </w:rPr>
      </w:pPr>
      <w:r w:rsidRPr="00EC5C89">
        <w:rPr>
          <w:rFonts w:ascii="Arial" w:eastAsia="Times New Roman" w:hAnsi="Arial" w:cs="Arial"/>
          <w:iCs/>
          <w:lang w:val="en-GB"/>
        </w:rPr>
        <w:t xml:space="preserve">DKH’s assistance is designed to suit the local conditions and is integrated in the economic, social and political context of a specific country or region. It is adjusted to respond to the needs and the situation of the affected population, respect the dignity of the people, and protect valid laws and traditions. Assistance is provided according to needs, corresponds to local standards and is based on a thorough response analysis. It is DKH’s approach to work through a global network of partner organizations. Wherever possible and required, DKH is accompanying the partners from project design through implementation until final project documentation. </w:t>
      </w:r>
    </w:p>
    <w:p w14:paraId="46FF55DB" w14:textId="2D17E207" w:rsidR="0060143E" w:rsidRDefault="0060143E" w:rsidP="004515B1">
      <w:pPr>
        <w:spacing w:after="120"/>
        <w:jc w:val="both"/>
        <w:rPr>
          <w:rFonts w:ascii="Arial" w:eastAsia="Times New Roman" w:hAnsi="Arial" w:cs="Arial"/>
          <w:iCs/>
          <w:lang w:val="en-GB"/>
        </w:rPr>
      </w:pPr>
      <w:r w:rsidRPr="00EC5C89">
        <w:rPr>
          <w:rFonts w:ascii="Arial" w:eastAsia="Times New Roman" w:hAnsi="Arial" w:cs="Arial"/>
          <w:iCs/>
          <w:lang w:val="en-GB"/>
        </w:rPr>
        <w:t>Inside Turkey, DKH has supported cash/voucher assistance and protection projects wi</w:t>
      </w:r>
      <w:r w:rsidR="00C73711">
        <w:rPr>
          <w:rFonts w:ascii="Arial" w:eastAsia="Times New Roman" w:hAnsi="Arial" w:cs="Arial"/>
          <w:iCs/>
          <w:lang w:val="en-GB"/>
        </w:rPr>
        <w:t xml:space="preserve">th a funding volume of about € </w:t>
      </w:r>
      <w:r w:rsidR="002329C0" w:rsidRPr="00EC5C89">
        <w:rPr>
          <w:rFonts w:ascii="Arial" w:eastAsia="Times New Roman" w:hAnsi="Arial" w:cs="Arial"/>
          <w:iCs/>
          <w:lang w:val="en-GB"/>
        </w:rPr>
        <w:t>2</w:t>
      </w:r>
      <w:r w:rsidR="00C73711">
        <w:rPr>
          <w:rFonts w:ascii="Arial" w:eastAsia="Times New Roman" w:hAnsi="Arial" w:cs="Arial"/>
          <w:iCs/>
          <w:lang w:val="en-GB"/>
        </w:rPr>
        <w:t>5,8</w:t>
      </w:r>
      <w:r w:rsidRPr="00EC5C89">
        <w:rPr>
          <w:rFonts w:ascii="Arial" w:eastAsia="Times New Roman" w:hAnsi="Arial" w:cs="Arial"/>
          <w:iCs/>
          <w:lang w:val="en-GB"/>
        </w:rPr>
        <w:t xml:space="preserve"> Mio. during the period from 2015 until mid of 2020</w:t>
      </w:r>
      <w:r w:rsidR="004515B1">
        <w:rPr>
          <w:rFonts w:ascii="Arial" w:eastAsia="Times New Roman" w:hAnsi="Arial" w:cs="Arial"/>
          <w:iCs/>
          <w:lang w:val="en-GB"/>
        </w:rPr>
        <w:t>,</w:t>
      </w:r>
      <w:r>
        <w:rPr>
          <w:rFonts w:ascii="Arial" w:eastAsia="Times New Roman" w:hAnsi="Arial" w:cs="Arial"/>
          <w:iCs/>
          <w:lang w:val="en-GB"/>
        </w:rPr>
        <w:t xml:space="preserve"> </w:t>
      </w:r>
      <w:r w:rsidR="004515B1">
        <w:rPr>
          <w:rFonts w:ascii="Arial" w:eastAsia="Times New Roman" w:hAnsi="Arial" w:cs="Arial"/>
          <w:iCs/>
          <w:lang w:val="en-GB"/>
        </w:rPr>
        <w:t xml:space="preserve">exclusively </w:t>
      </w:r>
      <w:r>
        <w:rPr>
          <w:rFonts w:ascii="Arial" w:eastAsia="Times New Roman" w:hAnsi="Arial" w:cs="Arial"/>
          <w:iCs/>
          <w:lang w:val="en-GB"/>
        </w:rPr>
        <w:t xml:space="preserve">in cooperation with its longstanding partner </w:t>
      </w:r>
      <w:r w:rsidR="008E3B6D">
        <w:rPr>
          <w:rFonts w:ascii="Arial" w:eastAsia="Times New Roman" w:hAnsi="Arial" w:cs="Arial"/>
          <w:iCs/>
          <w:lang w:val="en-GB"/>
        </w:rPr>
        <w:t xml:space="preserve">organisation </w:t>
      </w:r>
      <w:r w:rsidRPr="0060143E">
        <w:rPr>
          <w:rFonts w:ascii="Arial" w:eastAsia="Times New Roman" w:hAnsi="Arial" w:cs="Arial"/>
          <w:i/>
          <w:iCs/>
          <w:lang w:val="en-GB"/>
        </w:rPr>
        <w:t xml:space="preserve">Support to Life </w:t>
      </w:r>
      <w:r w:rsidR="0013468E">
        <w:rPr>
          <w:rFonts w:ascii="Arial" w:eastAsia="Times New Roman" w:hAnsi="Arial" w:cs="Arial"/>
          <w:i/>
          <w:iCs/>
          <w:lang w:val="en-GB"/>
        </w:rPr>
        <w:t>(</w:t>
      </w:r>
      <w:r w:rsidRPr="0060143E">
        <w:rPr>
          <w:rFonts w:ascii="Arial" w:eastAsia="Times New Roman" w:hAnsi="Arial" w:cs="Arial"/>
          <w:i/>
          <w:iCs/>
          <w:lang w:val="en-GB"/>
        </w:rPr>
        <w:t>STL</w:t>
      </w:r>
      <w:r w:rsidR="0013468E">
        <w:rPr>
          <w:rFonts w:ascii="Arial" w:eastAsia="Times New Roman" w:hAnsi="Arial" w:cs="Arial"/>
          <w:i/>
          <w:iCs/>
          <w:lang w:val="en-GB"/>
        </w:rPr>
        <w:t>)</w:t>
      </w:r>
      <w:r w:rsidRPr="00EC5C89">
        <w:rPr>
          <w:rFonts w:ascii="Arial" w:eastAsia="Times New Roman" w:hAnsi="Arial" w:cs="Arial"/>
          <w:iCs/>
          <w:lang w:val="en-GB"/>
        </w:rPr>
        <w:t>. While to some extent DKH was able to operate with private donations, until today over € 2</w:t>
      </w:r>
      <w:r w:rsidR="002329C0">
        <w:rPr>
          <w:rFonts w:ascii="Arial" w:eastAsia="Times New Roman" w:hAnsi="Arial" w:cs="Arial"/>
          <w:iCs/>
          <w:lang w:val="en-GB"/>
        </w:rPr>
        <w:t>9</w:t>
      </w:r>
      <w:r w:rsidRPr="00EC5C89">
        <w:rPr>
          <w:rFonts w:ascii="Arial" w:eastAsia="Times New Roman" w:hAnsi="Arial" w:cs="Arial"/>
          <w:iCs/>
          <w:lang w:val="en-GB"/>
        </w:rPr>
        <w:t xml:space="preserve"> Mio. were raised from back donors such as the </w:t>
      </w:r>
      <w:r w:rsidRPr="00EC5C89">
        <w:rPr>
          <w:rFonts w:ascii="Arial" w:eastAsia="Times New Roman" w:hAnsi="Arial" w:cs="Arial"/>
          <w:i/>
          <w:iCs/>
          <w:lang w:val="en-GB"/>
        </w:rPr>
        <w:t>Directorate-General for European Civil Protection and Humanitarian Aid Operations (DG ECHO)</w:t>
      </w:r>
      <w:r w:rsidRPr="00EC5C89">
        <w:rPr>
          <w:rFonts w:ascii="Arial" w:eastAsia="Times New Roman" w:hAnsi="Arial" w:cs="Arial"/>
          <w:iCs/>
          <w:lang w:val="en-GB"/>
        </w:rPr>
        <w:t xml:space="preserve"> and the </w:t>
      </w:r>
      <w:r w:rsidRPr="00E06F5B">
        <w:rPr>
          <w:rFonts w:ascii="Arial" w:eastAsia="Times New Roman" w:hAnsi="Arial" w:cs="Arial"/>
          <w:i/>
          <w:iCs/>
          <w:lang w:val="en-GB"/>
        </w:rPr>
        <w:t xml:space="preserve">German Federal Foreign Office (GFFO </w:t>
      </w:r>
      <w:r w:rsidRPr="00E06F5B">
        <w:rPr>
          <w:rFonts w:ascii="Arial" w:eastAsia="Times New Roman" w:hAnsi="Arial" w:cs="Arial"/>
          <w:iCs/>
          <w:lang w:val="en-GB"/>
        </w:rPr>
        <w:t>or</w:t>
      </w:r>
      <w:r w:rsidRPr="00E06F5B">
        <w:rPr>
          <w:rFonts w:ascii="Arial" w:eastAsia="Times New Roman" w:hAnsi="Arial" w:cs="Arial"/>
          <w:i/>
          <w:iCs/>
          <w:lang w:val="en-GB"/>
        </w:rPr>
        <w:t xml:space="preserve"> AA)</w:t>
      </w:r>
      <w:r w:rsidRPr="00E06F5B">
        <w:rPr>
          <w:rFonts w:ascii="Arial" w:eastAsia="Times New Roman" w:hAnsi="Arial" w:cs="Arial"/>
          <w:iCs/>
          <w:lang w:val="en-GB"/>
        </w:rPr>
        <w:t xml:space="preserve">. </w:t>
      </w:r>
      <w:r w:rsidR="00C73711">
        <w:rPr>
          <w:rFonts w:ascii="Arial" w:eastAsia="Times New Roman" w:hAnsi="Arial" w:cs="Arial"/>
          <w:iCs/>
          <w:lang w:val="en-GB"/>
        </w:rPr>
        <w:t>Nearly</w:t>
      </w:r>
      <w:r w:rsidRPr="00E06F5B">
        <w:rPr>
          <w:rFonts w:ascii="Arial" w:eastAsia="Times New Roman" w:hAnsi="Arial" w:cs="Arial"/>
          <w:iCs/>
          <w:lang w:val="en-GB"/>
        </w:rPr>
        <w:t xml:space="preserve"> </w:t>
      </w:r>
      <w:r w:rsidR="002329C0" w:rsidRPr="00E06F5B">
        <w:rPr>
          <w:rFonts w:ascii="Arial" w:eastAsia="Times New Roman" w:hAnsi="Arial" w:cs="Arial"/>
          <w:iCs/>
          <w:lang w:val="en-GB"/>
        </w:rPr>
        <w:t>15</w:t>
      </w:r>
      <w:r w:rsidRPr="00E06F5B">
        <w:rPr>
          <w:rFonts w:ascii="Arial" w:eastAsia="Times New Roman" w:hAnsi="Arial" w:cs="Arial"/>
          <w:iCs/>
          <w:lang w:val="en-GB"/>
        </w:rPr>
        <w:t xml:space="preserve">0,000 people have been assisted within 8 projects, including three ECHO-funded actions with a total </w:t>
      </w:r>
      <w:r w:rsidR="002329C0" w:rsidRPr="00E06F5B">
        <w:rPr>
          <w:rFonts w:ascii="Arial" w:eastAsia="Times New Roman" w:hAnsi="Arial" w:cs="Arial"/>
          <w:iCs/>
          <w:lang w:val="en-GB"/>
        </w:rPr>
        <w:t>funding</w:t>
      </w:r>
      <w:r w:rsidR="00C73711">
        <w:rPr>
          <w:rFonts w:ascii="Arial" w:eastAsia="Times New Roman" w:hAnsi="Arial" w:cs="Arial"/>
          <w:iCs/>
          <w:lang w:val="en-GB"/>
        </w:rPr>
        <w:t xml:space="preserve"> volume of about € 20</w:t>
      </w:r>
      <w:r w:rsidRPr="00E06F5B">
        <w:rPr>
          <w:rFonts w:ascii="Arial" w:eastAsia="Times New Roman" w:hAnsi="Arial" w:cs="Arial"/>
          <w:iCs/>
          <w:lang w:val="en-GB"/>
        </w:rPr>
        <w:t>,</w:t>
      </w:r>
      <w:r w:rsidR="00C73711">
        <w:rPr>
          <w:rFonts w:ascii="Arial" w:eastAsia="Times New Roman" w:hAnsi="Arial" w:cs="Arial"/>
          <w:iCs/>
          <w:lang w:val="en-GB"/>
        </w:rPr>
        <w:t>9</w:t>
      </w:r>
      <w:r w:rsidRPr="00E06F5B">
        <w:rPr>
          <w:rFonts w:ascii="Arial" w:eastAsia="Times New Roman" w:hAnsi="Arial" w:cs="Arial"/>
          <w:iCs/>
          <w:lang w:val="en-GB"/>
        </w:rPr>
        <w:t xml:space="preserve"> Mio. having reached </w:t>
      </w:r>
      <w:r w:rsidR="002329C0" w:rsidRPr="00E06F5B">
        <w:rPr>
          <w:rFonts w:ascii="Arial" w:eastAsia="Times New Roman" w:hAnsi="Arial" w:cs="Arial"/>
          <w:iCs/>
          <w:lang w:val="en-GB"/>
        </w:rPr>
        <w:t>nearly</w:t>
      </w:r>
      <w:r w:rsidRPr="00E06F5B">
        <w:rPr>
          <w:rFonts w:ascii="Arial" w:eastAsia="Times New Roman" w:hAnsi="Arial" w:cs="Arial"/>
          <w:iCs/>
          <w:lang w:val="en-GB"/>
        </w:rPr>
        <w:t xml:space="preserve"> </w:t>
      </w:r>
      <w:r w:rsidR="002329C0" w:rsidRPr="00E06F5B">
        <w:rPr>
          <w:rFonts w:ascii="Arial" w:eastAsia="Times New Roman" w:hAnsi="Arial" w:cs="Arial"/>
          <w:iCs/>
          <w:lang w:val="en-GB"/>
        </w:rPr>
        <w:t>10</w:t>
      </w:r>
      <w:r w:rsidRPr="00E06F5B">
        <w:rPr>
          <w:rFonts w:ascii="Arial" w:eastAsia="Times New Roman" w:hAnsi="Arial" w:cs="Arial"/>
          <w:iCs/>
          <w:lang w:val="en-GB"/>
        </w:rPr>
        <w:t>0.000 individual beneficiaries.</w:t>
      </w:r>
      <w:r w:rsidRPr="00EC5C89">
        <w:rPr>
          <w:rFonts w:ascii="Arial" w:eastAsia="Times New Roman" w:hAnsi="Arial" w:cs="Arial"/>
          <w:iCs/>
          <w:lang w:val="en-GB"/>
        </w:rPr>
        <w:t xml:space="preserve"> </w:t>
      </w:r>
    </w:p>
    <w:p w14:paraId="1A5D12AB" w14:textId="77777777" w:rsidR="00A26A4E" w:rsidRPr="00DF1306" w:rsidRDefault="00A26A4E" w:rsidP="00A26A4E">
      <w:pPr>
        <w:spacing w:after="120" w:line="240" w:lineRule="auto"/>
        <w:jc w:val="center"/>
        <w:rPr>
          <w:rFonts w:ascii="Arial" w:eastAsia="Calibri" w:hAnsi="Arial" w:cs="Arial"/>
          <w:b/>
          <w:caps/>
          <w:lang w:val="en-US"/>
        </w:rPr>
      </w:pPr>
    </w:p>
    <w:p w14:paraId="6D805433" w14:textId="77777777" w:rsidR="00F73E08" w:rsidRPr="007677FE" w:rsidRDefault="00F73E08" w:rsidP="00F73E08">
      <w:pPr>
        <w:spacing w:after="0" w:line="240" w:lineRule="auto"/>
        <w:jc w:val="both"/>
        <w:rPr>
          <w:rFonts w:ascii="Arial" w:hAnsi="Arial" w:cs="Arial"/>
          <w:lang w:val="en-US"/>
        </w:rPr>
      </w:pPr>
    </w:p>
    <w:p w14:paraId="6BC62871" w14:textId="0A641A93" w:rsidR="004515B1" w:rsidRPr="007677FE" w:rsidRDefault="004515B1" w:rsidP="00AA6982">
      <w:pPr>
        <w:spacing w:after="120" w:line="240" w:lineRule="auto"/>
        <w:rPr>
          <w:rFonts w:ascii="Arial" w:eastAsia="Calibri" w:hAnsi="Arial" w:cs="Arial"/>
          <w:b/>
          <w:caps/>
          <w:lang w:val="en-US"/>
        </w:rPr>
      </w:pPr>
      <w:r w:rsidRPr="007677FE">
        <w:rPr>
          <w:rFonts w:ascii="Arial" w:eastAsia="Calibri" w:hAnsi="Arial" w:cs="Arial"/>
          <w:b/>
          <w:caps/>
          <w:lang w:val="en-US"/>
        </w:rPr>
        <w:t xml:space="preserve">Support To Life (STL) – DKH </w:t>
      </w:r>
      <w:r w:rsidR="00AD4750">
        <w:rPr>
          <w:rFonts w:ascii="Arial" w:eastAsia="Calibri" w:hAnsi="Arial" w:cs="Arial"/>
          <w:b/>
          <w:caps/>
          <w:lang w:val="en-US"/>
        </w:rPr>
        <w:t>Partner Organisation</w:t>
      </w:r>
      <w:r w:rsidRPr="007677FE">
        <w:rPr>
          <w:rFonts w:ascii="Arial" w:eastAsia="Calibri" w:hAnsi="Arial" w:cs="Arial"/>
          <w:b/>
          <w:caps/>
          <w:lang w:val="en-US"/>
        </w:rPr>
        <w:t xml:space="preserve"> in Turkey </w:t>
      </w:r>
    </w:p>
    <w:p w14:paraId="2D7CA14F" w14:textId="4A402535" w:rsidR="004515B1" w:rsidRPr="00F73E08" w:rsidRDefault="004515B1" w:rsidP="000633D7">
      <w:pPr>
        <w:spacing w:after="0"/>
        <w:jc w:val="both"/>
        <w:rPr>
          <w:rFonts w:ascii="Arial" w:eastAsia="Times New Roman" w:hAnsi="Arial" w:cs="Arial"/>
          <w:iCs/>
          <w:lang w:val="en-GB"/>
        </w:rPr>
      </w:pPr>
      <w:r w:rsidRPr="007677FE">
        <w:rPr>
          <w:rFonts w:ascii="Arial" w:eastAsia="Times New Roman" w:hAnsi="Arial" w:cs="Arial"/>
          <w:iCs/>
          <w:lang w:val="en-GB"/>
        </w:rPr>
        <w:t>Support to Life (STL)</w:t>
      </w:r>
      <w:r w:rsidR="00DF1306" w:rsidRPr="007677FE">
        <w:rPr>
          <w:rFonts w:ascii="Arial" w:eastAsia="Times New Roman" w:hAnsi="Arial" w:cs="Arial"/>
          <w:iCs/>
          <w:vertAlign w:val="superscript"/>
          <w:lang w:val="en-GB"/>
        </w:rPr>
        <w:footnoteReference w:id="2"/>
      </w:r>
      <w:r w:rsidRPr="007677FE">
        <w:rPr>
          <w:rFonts w:ascii="Arial" w:eastAsia="Times New Roman" w:hAnsi="Arial" w:cs="Arial"/>
          <w:iCs/>
          <w:lang w:val="en-GB"/>
        </w:rPr>
        <w:t>, established in 2005, is a Turkey-based humanitarian aid organization founded with the principle objective of helping communities affected by natural or man-made disasters to</w:t>
      </w:r>
      <w:r w:rsidRPr="000633D7">
        <w:rPr>
          <w:rFonts w:ascii="Arial" w:eastAsia="Times New Roman" w:hAnsi="Arial" w:cs="Arial"/>
          <w:iCs/>
          <w:lang w:val="en-GB"/>
        </w:rPr>
        <w:t xml:space="preserve"> mee</w:t>
      </w:r>
      <w:r w:rsidR="00DF1306" w:rsidRPr="000633D7">
        <w:rPr>
          <w:rFonts w:ascii="Arial" w:eastAsia="Times New Roman" w:hAnsi="Arial" w:cs="Arial"/>
          <w:iCs/>
          <w:lang w:val="en-GB"/>
        </w:rPr>
        <w:t xml:space="preserve">t their basic needs and rights. </w:t>
      </w:r>
      <w:r w:rsidRPr="000633D7">
        <w:rPr>
          <w:rFonts w:ascii="Arial" w:eastAsia="Times New Roman" w:hAnsi="Arial" w:cs="Arial"/>
          <w:iCs/>
          <w:lang w:val="en-GB"/>
        </w:rPr>
        <w:t>STL conducts its work in areas of Emergency Response</w:t>
      </w:r>
      <w:r w:rsidRPr="00F73E08">
        <w:rPr>
          <w:rFonts w:ascii="Arial" w:eastAsia="Times New Roman" w:hAnsi="Arial" w:cs="Arial"/>
          <w:iCs/>
          <w:lang w:val="en-GB"/>
        </w:rPr>
        <w:t>, Refugee Support, Child Protection and Capacity Building of Civil Society Organizations</w:t>
      </w:r>
      <w:r w:rsidR="00DF1306" w:rsidRPr="00F73E08">
        <w:rPr>
          <w:rFonts w:ascii="Arial" w:eastAsia="Times New Roman" w:hAnsi="Arial" w:cs="Arial"/>
          <w:iCs/>
          <w:lang w:val="en-GB"/>
        </w:rPr>
        <w:t xml:space="preserve">. </w:t>
      </w:r>
      <w:r w:rsidRPr="00F73E08">
        <w:rPr>
          <w:rFonts w:ascii="Arial" w:eastAsia="Times New Roman" w:hAnsi="Arial" w:cs="Arial"/>
          <w:iCs/>
          <w:lang w:val="en-GB"/>
        </w:rPr>
        <w:t>STL upholds the principles of humanity, impartiality, neutrality, independence and accountability</w:t>
      </w:r>
      <w:r w:rsidR="00DF1306" w:rsidRPr="00F73E08">
        <w:rPr>
          <w:rFonts w:ascii="Arial" w:eastAsia="Times New Roman" w:hAnsi="Arial" w:cs="Arial"/>
          <w:iCs/>
          <w:lang w:val="en-GB"/>
        </w:rPr>
        <w:t xml:space="preserve">. </w:t>
      </w:r>
      <w:r w:rsidRPr="00F73E08">
        <w:rPr>
          <w:rFonts w:ascii="Arial" w:eastAsia="Times New Roman" w:hAnsi="Arial" w:cs="Arial"/>
          <w:iCs/>
          <w:lang w:val="en-GB"/>
        </w:rPr>
        <w:t>Since 2012, STL has been assisting Syrian refugees in Turkey. Having started with in-kind and cash assistance, STL helps refugees access the services they need. Under the framework of its individual protection activities, STL provides refugees personal support when accessing basic rights and services, providing guidance and information services; in its Community Centers, STL focuses on the improvement of mental health and psycho-social support, language trainings, vocational trainings, and contributes to social cohesion through empowerment of refugees and affected communities</w:t>
      </w:r>
      <w:r w:rsidR="00DF1306" w:rsidRPr="00F73E08">
        <w:rPr>
          <w:rFonts w:ascii="Arial" w:eastAsia="Times New Roman" w:hAnsi="Arial" w:cs="Arial"/>
          <w:iCs/>
          <w:lang w:val="en-GB"/>
        </w:rPr>
        <w:t xml:space="preserve">. </w:t>
      </w:r>
      <w:r w:rsidRPr="00F73E08">
        <w:rPr>
          <w:rFonts w:ascii="Arial" w:eastAsia="Times New Roman" w:hAnsi="Arial" w:cs="Arial"/>
          <w:iCs/>
          <w:lang w:val="en-GB"/>
        </w:rPr>
        <w:t>STL is currently active in Istanbul, Hatay, Adana, Mersin, Diyarbak</w:t>
      </w:r>
      <w:r w:rsidR="00DF1306" w:rsidRPr="00F73E08">
        <w:rPr>
          <w:rFonts w:ascii="Arial" w:eastAsia="Times New Roman" w:hAnsi="Arial" w:cs="Arial"/>
          <w:iCs/>
          <w:lang w:val="en-GB"/>
        </w:rPr>
        <w:t>ir, Batman, Mardin and Sanliurf</w:t>
      </w:r>
      <w:r w:rsidR="0053738A">
        <w:rPr>
          <w:rFonts w:ascii="Arial" w:eastAsia="Times New Roman" w:hAnsi="Arial" w:cs="Arial"/>
          <w:iCs/>
          <w:lang w:val="en-GB"/>
        </w:rPr>
        <w:t>a</w:t>
      </w:r>
      <w:r w:rsidR="00DF1306" w:rsidRPr="00F73E08">
        <w:rPr>
          <w:rFonts w:ascii="Arial" w:eastAsia="Times New Roman" w:hAnsi="Arial" w:cs="Arial"/>
          <w:iCs/>
          <w:lang w:val="en-GB"/>
        </w:rPr>
        <w:t xml:space="preserve">. </w:t>
      </w:r>
      <w:r w:rsidRPr="00F73E08">
        <w:rPr>
          <w:rFonts w:ascii="Arial" w:eastAsia="Times New Roman" w:hAnsi="Arial" w:cs="Arial"/>
          <w:iCs/>
          <w:lang w:val="en-GB"/>
        </w:rPr>
        <w:t>The overall budget for 2018 is 5.54 Million Euro, with funding from INGO partners and UN agencies.</w:t>
      </w:r>
    </w:p>
    <w:p w14:paraId="74DA1C59" w14:textId="07575694" w:rsidR="00DB2C6D" w:rsidRPr="00F73E08" w:rsidRDefault="00685424" w:rsidP="007677FE">
      <w:pPr>
        <w:spacing w:after="0"/>
        <w:jc w:val="both"/>
        <w:rPr>
          <w:rFonts w:ascii="Arial" w:eastAsia="Times New Roman" w:hAnsi="Arial" w:cs="Arial"/>
          <w:iCs/>
          <w:lang w:val="en-GB"/>
        </w:rPr>
      </w:pPr>
      <w:r>
        <w:rPr>
          <w:rFonts w:ascii="Arial" w:eastAsia="Times New Roman" w:hAnsi="Arial" w:cs="Arial"/>
          <w:iCs/>
          <w:lang w:val="en-GB"/>
        </w:rPr>
        <w:t xml:space="preserve">Since its </w:t>
      </w:r>
      <w:r w:rsidRPr="00685424">
        <w:rPr>
          <w:rFonts w:ascii="Arial" w:eastAsia="Times New Roman" w:hAnsi="Arial" w:cs="Arial"/>
          <w:iCs/>
          <w:lang w:val="en-GB"/>
        </w:rPr>
        <w:t xml:space="preserve">establishment </w:t>
      </w:r>
      <w:r>
        <w:rPr>
          <w:rFonts w:ascii="Arial" w:eastAsia="Times New Roman" w:hAnsi="Arial" w:cs="Arial"/>
          <w:iCs/>
          <w:lang w:val="en-GB"/>
        </w:rPr>
        <w:t>t</w:t>
      </w:r>
      <w:r w:rsidR="0060143E" w:rsidRPr="00F73E08">
        <w:rPr>
          <w:rFonts w:ascii="Arial" w:eastAsia="Times New Roman" w:hAnsi="Arial" w:cs="Arial"/>
          <w:iCs/>
          <w:lang w:val="en-GB"/>
        </w:rPr>
        <w:t xml:space="preserve">he </w:t>
      </w:r>
      <w:r w:rsidR="00AD4750">
        <w:rPr>
          <w:rFonts w:ascii="Arial" w:eastAsia="Times New Roman" w:hAnsi="Arial" w:cs="Arial"/>
          <w:iCs/>
          <w:lang w:val="en-GB"/>
        </w:rPr>
        <w:t xml:space="preserve">Partner Organisation (PO) </w:t>
      </w:r>
      <w:r w:rsidR="0060143E" w:rsidRPr="00F73E08">
        <w:rPr>
          <w:rFonts w:ascii="Arial" w:eastAsia="Times New Roman" w:hAnsi="Arial" w:cs="Arial"/>
          <w:iCs/>
          <w:lang w:val="en-GB"/>
        </w:rPr>
        <w:t xml:space="preserve">has been supported by DKH through the </w:t>
      </w:r>
      <w:r w:rsidR="00BA2DAB">
        <w:rPr>
          <w:rFonts w:ascii="Arial" w:eastAsia="Times New Roman" w:hAnsi="Arial" w:cs="Arial"/>
          <w:iCs/>
          <w:lang w:val="en-GB"/>
        </w:rPr>
        <w:t>H</w:t>
      </w:r>
      <w:r w:rsidR="0060143E" w:rsidRPr="00F73E08">
        <w:rPr>
          <w:rFonts w:ascii="Arial" w:eastAsia="Times New Roman" w:hAnsi="Arial" w:cs="Arial"/>
          <w:iCs/>
          <w:lang w:val="en-GB"/>
        </w:rPr>
        <w:t xml:space="preserve">eadquarter </w:t>
      </w:r>
      <w:r w:rsidR="00491F06" w:rsidRPr="00F73E08">
        <w:rPr>
          <w:rFonts w:ascii="Arial" w:eastAsia="Times New Roman" w:hAnsi="Arial" w:cs="Arial"/>
          <w:iCs/>
          <w:lang w:val="en-GB"/>
        </w:rPr>
        <w:t xml:space="preserve">in </w:t>
      </w:r>
      <w:r w:rsidRPr="00F73E08">
        <w:rPr>
          <w:rFonts w:ascii="Arial" w:eastAsia="Times New Roman" w:hAnsi="Arial" w:cs="Arial"/>
          <w:iCs/>
          <w:lang w:val="en-GB"/>
        </w:rPr>
        <w:t xml:space="preserve">Berlin </w:t>
      </w:r>
      <w:r w:rsidR="00491F06">
        <w:rPr>
          <w:rFonts w:ascii="Arial" w:eastAsia="Times New Roman" w:hAnsi="Arial" w:cs="Arial"/>
          <w:iCs/>
          <w:lang w:val="en-GB"/>
        </w:rPr>
        <w:t xml:space="preserve">(based there since </w:t>
      </w:r>
      <w:r>
        <w:rPr>
          <w:rFonts w:ascii="Arial" w:eastAsia="Times New Roman" w:hAnsi="Arial" w:cs="Arial"/>
          <w:iCs/>
          <w:lang w:val="en-GB"/>
        </w:rPr>
        <w:t>2012</w:t>
      </w:r>
      <w:r w:rsidR="00491F06">
        <w:rPr>
          <w:rFonts w:ascii="Arial" w:eastAsia="Times New Roman" w:hAnsi="Arial" w:cs="Arial"/>
          <w:iCs/>
          <w:lang w:val="en-GB"/>
        </w:rPr>
        <w:t>)</w:t>
      </w:r>
      <w:r>
        <w:rPr>
          <w:rFonts w:ascii="Arial" w:eastAsia="Times New Roman" w:hAnsi="Arial" w:cs="Arial"/>
          <w:iCs/>
          <w:lang w:val="en-GB"/>
        </w:rPr>
        <w:t xml:space="preserve"> </w:t>
      </w:r>
      <w:r w:rsidR="0060143E" w:rsidRPr="00F73E08">
        <w:rPr>
          <w:rFonts w:ascii="Arial" w:eastAsia="Times New Roman" w:hAnsi="Arial" w:cs="Arial"/>
          <w:iCs/>
          <w:lang w:val="en-GB"/>
        </w:rPr>
        <w:t xml:space="preserve">and was accompanied to a very large extent through the DKH Regional Office (RO) which was located until end of 2017 in Istanbul/Turkey (today the RO is based in Amman/Jordan). </w:t>
      </w:r>
    </w:p>
    <w:p w14:paraId="7A51EAA0" w14:textId="77777777" w:rsidR="00F73E08" w:rsidRDefault="00F73E08" w:rsidP="001C4CAD">
      <w:pPr>
        <w:pStyle w:val="Aufzhlung"/>
        <w:numPr>
          <w:ilvl w:val="0"/>
          <w:numId w:val="0"/>
        </w:numPr>
        <w:spacing w:line="276" w:lineRule="auto"/>
        <w:ind w:left="-45"/>
        <w:jc w:val="both"/>
        <w:rPr>
          <w:rFonts w:ascii="Arial" w:hAnsi="Arial" w:cs="Arial"/>
          <w:bdr w:val="nil"/>
          <w:lang w:val="en-US" w:bidi="es-ES_tradnl"/>
        </w:rPr>
      </w:pPr>
    </w:p>
    <w:p w14:paraId="3C268403" w14:textId="77777777" w:rsidR="00F73E08" w:rsidRPr="00F73E08" w:rsidRDefault="00F73E08" w:rsidP="001C4CAD">
      <w:pPr>
        <w:spacing w:after="120" w:line="240" w:lineRule="auto"/>
        <w:rPr>
          <w:rFonts w:ascii="Arial" w:eastAsia="Calibri" w:hAnsi="Arial" w:cs="Arial"/>
          <w:b/>
          <w:caps/>
          <w:lang w:val="en-US"/>
        </w:rPr>
      </w:pPr>
      <w:r w:rsidRPr="00F73E08">
        <w:rPr>
          <w:rFonts w:ascii="Arial" w:eastAsia="Calibri" w:hAnsi="Arial" w:cs="Arial"/>
          <w:b/>
          <w:caps/>
          <w:lang w:val="en-US"/>
        </w:rPr>
        <w:t>Purpose and objective of the evaluation</w:t>
      </w:r>
    </w:p>
    <w:p w14:paraId="200BAF05" w14:textId="77777777" w:rsidR="00AF71A7" w:rsidRDefault="00F73E08" w:rsidP="000633D7">
      <w:pPr>
        <w:spacing w:after="0"/>
        <w:jc w:val="both"/>
        <w:rPr>
          <w:rFonts w:ascii="Arial" w:eastAsia="Times New Roman" w:hAnsi="Arial" w:cs="Arial"/>
          <w:iCs/>
          <w:lang w:val="en-GB"/>
        </w:rPr>
      </w:pPr>
      <w:r w:rsidRPr="00EC5C89">
        <w:rPr>
          <w:rFonts w:ascii="Arial" w:eastAsia="Times New Roman" w:hAnsi="Arial" w:cs="Arial"/>
          <w:iCs/>
          <w:lang w:val="en-GB"/>
        </w:rPr>
        <w:t>DKH’s response to the Syria-crisis since 2012 in Turkey</w:t>
      </w:r>
      <w:r w:rsidRPr="00F73E08">
        <w:rPr>
          <w:lang w:val="en-US"/>
        </w:rPr>
        <w:t xml:space="preserve"> </w:t>
      </w:r>
      <w:r w:rsidRPr="00F73E08">
        <w:rPr>
          <w:rFonts w:ascii="Arial" w:eastAsia="Times New Roman" w:hAnsi="Arial" w:cs="Arial"/>
          <w:iCs/>
          <w:lang w:val="en-GB"/>
        </w:rPr>
        <w:t xml:space="preserve">for Syrians </w:t>
      </w:r>
      <w:r>
        <w:rPr>
          <w:rFonts w:ascii="Arial" w:eastAsia="Times New Roman" w:hAnsi="Arial" w:cs="Arial"/>
          <w:iCs/>
          <w:lang w:val="en-GB"/>
        </w:rPr>
        <w:t xml:space="preserve">and other nationals </w:t>
      </w:r>
      <w:r w:rsidRPr="00F73E08">
        <w:rPr>
          <w:rFonts w:ascii="Arial" w:eastAsia="Times New Roman" w:hAnsi="Arial" w:cs="Arial"/>
          <w:iCs/>
          <w:lang w:val="en-GB"/>
        </w:rPr>
        <w:t>forcibly displaced in</w:t>
      </w:r>
      <w:r w:rsidR="00AF71A7">
        <w:rPr>
          <w:rFonts w:ascii="Arial" w:eastAsia="Times New Roman" w:hAnsi="Arial" w:cs="Arial"/>
          <w:iCs/>
          <w:lang w:val="en-GB"/>
        </w:rPr>
        <w:t xml:space="preserve"> </w:t>
      </w:r>
      <w:r w:rsidRPr="00F73E08">
        <w:rPr>
          <w:rFonts w:ascii="Arial" w:eastAsia="Times New Roman" w:hAnsi="Arial" w:cs="Arial"/>
          <w:iCs/>
          <w:lang w:val="en-GB"/>
        </w:rPr>
        <w:t>Turkey</w:t>
      </w:r>
      <w:r w:rsidRPr="00EC5C89">
        <w:rPr>
          <w:rFonts w:ascii="Arial" w:eastAsia="Times New Roman" w:hAnsi="Arial" w:cs="Arial"/>
          <w:iCs/>
          <w:lang w:val="en-GB"/>
        </w:rPr>
        <w:t xml:space="preserve"> initially focussed on emergency relief mainly by direct distributions of relief goods. Over the years, it started to include more and more projects of “Multi-purpose Cash Assistance (MPCA)” and protection. The sectoral focus on MPCA </w:t>
      </w:r>
      <w:r w:rsidR="00AF71A7" w:rsidRPr="00EC5C89">
        <w:rPr>
          <w:rFonts w:ascii="Arial" w:eastAsia="Times New Roman" w:hAnsi="Arial" w:cs="Arial"/>
          <w:iCs/>
          <w:lang w:val="en-GB"/>
        </w:rPr>
        <w:t xml:space="preserve">in between </w:t>
      </w:r>
      <w:r w:rsidRPr="00EC5C89">
        <w:rPr>
          <w:rFonts w:ascii="Arial" w:eastAsia="Times New Roman" w:hAnsi="Arial" w:cs="Arial"/>
          <w:iCs/>
          <w:lang w:val="en-GB"/>
        </w:rPr>
        <w:t xml:space="preserve">was then actively shifted to protection by mid of 2016. </w:t>
      </w:r>
    </w:p>
    <w:p w14:paraId="66BAD6E6" w14:textId="5901A53C" w:rsidR="00F73E08" w:rsidRDefault="00F73E08" w:rsidP="000633D7">
      <w:pPr>
        <w:spacing w:after="0"/>
        <w:jc w:val="both"/>
        <w:rPr>
          <w:rFonts w:ascii="Arial" w:eastAsia="Times New Roman" w:hAnsi="Arial" w:cs="Arial"/>
          <w:iCs/>
          <w:lang w:val="en-GB"/>
        </w:rPr>
      </w:pPr>
      <w:r w:rsidRPr="00EC5C89">
        <w:rPr>
          <w:rFonts w:ascii="Arial" w:eastAsia="Times New Roman" w:hAnsi="Arial" w:cs="Arial"/>
          <w:iCs/>
          <w:lang w:val="en-GB"/>
        </w:rPr>
        <w:t xml:space="preserve">The purpose of the evaluation is to provide an independent review and assessment of the DKH projects in Turkey with a focus on </w:t>
      </w:r>
      <w:r w:rsidR="00F973E8">
        <w:rPr>
          <w:rFonts w:ascii="Arial" w:eastAsia="Times New Roman" w:hAnsi="Arial" w:cs="Arial"/>
          <w:iCs/>
          <w:lang w:val="en-GB"/>
        </w:rPr>
        <w:t>P</w:t>
      </w:r>
      <w:r w:rsidR="00491F06">
        <w:rPr>
          <w:rFonts w:ascii="Arial" w:eastAsia="Times New Roman" w:hAnsi="Arial" w:cs="Arial"/>
          <w:iCs/>
          <w:lang w:val="en-GB"/>
        </w:rPr>
        <w:t xml:space="preserve">rotection </w:t>
      </w:r>
      <w:r w:rsidRPr="00EC5C89">
        <w:rPr>
          <w:rFonts w:ascii="Arial" w:eastAsia="Times New Roman" w:hAnsi="Arial" w:cs="Arial"/>
          <w:iCs/>
          <w:lang w:val="en-GB"/>
        </w:rPr>
        <w:t>and to contribute to the overall learning of relevant stakeholders</w:t>
      </w:r>
      <w:r w:rsidR="00BA2DAB">
        <w:rPr>
          <w:rFonts w:ascii="Arial" w:eastAsia="Times New Roman" w:hAnsi="Arial" w:cs="Arial"/>
          <w:iCs/>
          <w:lang w:val="en-GB"/>
        </w:rPr>
        <w:t xml:space="preserve"> like </w:t>
      </w:r>
      <w:r w:rsidR="00BA2DAB" w:rsidRPr="00EC5C89">
        <w:rPr>
          <w:rFonts w:ascii="Arial" w:eastAsia="Times New Roman" w:hAnsi="Arial" w:cs="Arial"/>
          <w:iCs/>
          <w:lang w:val="en-GB"/>
        </w:rPr>
        <w:t>state- and non-state actors</w:t>
      </w:r>
      <w:r w:rsidRPr="00EC5C89">
        <w:rPr>
          <w:rFonts w:ascii="Arial" w:eastAsia="Times New Roman" w:hAnsi="Arial" w:cs="Arial"/>
          <w:iCs/>
          <w:lang w:val="en-GB"/>
        </w:rPr>
        <w:t>, especially with view to similar future large-scale programmes for the Protection sector in protracted crises.</w:t>
      </w:r>
      <w:r w:rsidRPr="00F73E08">
        <w:rPr>
          <w:rFonts w:ascii="Arial" w:eastAsia="Times New Roman" w:hAnsi="Arial" w:cs="Arial"/>
          <w:iCs/>
          <w:lang w:val="en-GB"/>
        </w:rPr>
        <w:t xml:space="preserve"> </w:t>
      </w:r>
    </w:p>
    <w:p w14:paraId="71DB9E2C" w14:textId="77777777" w:rsidR="007677FE" w:rsidRPr="00D627E0" w:rsidRDefault="00033440" w:rsidP="00AF71A7">
      <w:pPr>
        <w:spacing w:after="0"/>
        <w:jc w:val="both"/>
        <w:rPr>
          <w:rFonts w:ascii="Arial" w:eastAsia="Times New Roman" w:hAnsi="Arial" w:cs="Arial"/>
          <w:iCs/>
          <w:lang w:val="en-GB"/>
        </w:rPr>
      </w:pPr>
      <w:r w:rsidRPr="00033440">
        <w:rPr>
          <w:rFonts w:ascii="Arial" w:eastAsia="Times New Roman" w:hAnsi="Arial" w:cs="Arial"/>
          <w:iCs/>
          <w:lang w:val="en-GB"/>
        </w:rPr>
        <w:t>Against this background, the</w:t>
      </w:r>
      <w:r w:rsidR="00DA1233">
        <w:rPr>
          <w:rFonts w:ascii="Arial" w:eastAsia="Times New Roman" w:hAnsi="Arial" w:cs="Arial"/>
          <w:iCs/>
          <w:lang w:val="en-GB"/>
        </w:rPr>
        <w:t xml:space="preserve"> three</w:t>
      </w:r>
      <w:r w:rsidRPr="00033440">
        <w:rPr>
          <w:rFonts w:ascii="Arial" w:eastAsia="Times New Roman" w:hAnsi="Arial" w:cs="Arial"/>
          <w:iCs/>
          <w:lang w:val="en-GB"/>
        </w:rPr>
        <w:t xml:space="preserve"> </w:t>
      </w:r>
      <w:r w:rsidR="00DA1233">
        <w:rPr>
          <w:rFonts w:ascii="Arial" w:eastAsia="Times New Roman" w:hAnsi="Arial" w:cs="Arial"/>
          <w:iCs/>
          <w:lang w:val="en-GB"/>
        </w:rPr>
        <w:t xml:space="preserve">actions </w:t>
      </w:r>
      <w:r w:rsidRPr="00033440">
        <w:rPr>
          <w:rFonts w:ascii="Arial" w:eastAsia="Times New Roman" w:hAnsi="Arial" w:cs="Arial"/>
          <w:iCs/>
          <w:lang w:val="en-GB"/>
        </w:rPr>
        <w:t xml:space="preserve">funded by </w:t>
      </w:r>
      <w:r w:rsidR="00F973E8" w:rsidRPr="00247639">
        <w:rPr>
          <w:rFonts w:ascii="Arial" w:eastAsia="Times New Roman" w:hAnsi="Arial" w:cs="Arial"/>
          <w:i/>
          <w:iCs/>
          <w:lang w:val="en-GB"/>
        </w:rPr>
        <w:t xml:space="preserve">DG </w:t>
      </w:r>
      <w:r w:rsidRPr="00247639">
        <w:rPr>
          <w:rFonts w:ascii="Arial" w:eastAsia="Times New Roman" w:hAnsi="Arial" w:cs="Arial"/>
          <w:i/>
          <w:iCs/>
          <w:lang w:val="en-GB"/>
        </w:rPr>
        <w:t>ECHO</w:t>
      </w:r>
      <w:r w:rsidRPr="00033440">
        <w:rPr>
          <w:rFonts w:ascii="Arial" w:eastAsia="Times New Roman" w:hAnsi="Arial" w:cs="Arial"/>
          <w:iCs/>
          <w:lang w:val="en-GB"/>
        </w:rPr>
        <w:t xml:space="preserve"> </w:t>
      </w:r>
      <w:r w:rsidR="00DA1233" w:rsidRPr="00033440">
        <w:rPr>
          <w:rFonts w:ascii="Arial" w:eastAsia="Times New Roman" w:hAnsi="Arial" w:cs="Arial"/>
          <w:iCs/>
          <w:lang w:val="en-GB"/>
        </w:rPr>
        <w:t>between 2015 and 2020</w:t>
      </w:r>
      <w:r w:rsidR="00DA1233">
        <w:rPr>
          <w:rFonts w:ascii="Arial" w:eastAsia="Times New Roman" w:hAnsi="Arial" w:cs="Arial"/>
          <w:iCs/>
          <w:lang w:val="en-GB"/>
        </w:rPr>
        <w:t xml:space="preserve"> </w:t>
      </w:r>
      <w:r w:rsidRPr="00033440">
        <w:rPr>
          <w:rFonts w:ascii="Arial" w:eastAsia="Times New Roman" w:hAnsi="Arial" w:cs="Arial"/>
          <w:iCs/>
          <w:lang w:val="en-GB"/>
        </w:rPr>
        <w:t xml:space="preserve">are of particular importance </w:t>
      </w:r>
      <w:r w:rsidRPr="00D627E0">
        <w:rPr>
          <w:rFonts w:ascii="Arial" w:eastAsia="Times New Roman" w:hAnsi="Arial" w:cs="Arial"/>
          <w:iCs/>
          <w:lang w:val="en-GB"/>
        </w:rPr>
        <w:t>as they account for two thirds of the total project volume</w:t>
      </w:r>
      <w:r w:rsidR="0053738A" w:rsidRPr="00D627E0">
        <w:rPr>
          <w:rFonts w:ascii="Arial" w:eastAsia="Times New Roman" w:hAnsi="Arial" w:cs="Arial"/>
          <w:iCs/>
          <w:lang w:val="en-GB"/>
        </w:rPr>
        <w:t xml:space="preserve"> during that period of time</w:t>
      </w:r>
      <w:r w:rsidRPr="00D627E0">
        <w:rPr>
          <w:rFonts w:ascii="Arial" w:eastAsia="Times New Roman" w:hAnsi="Arial" w:cs="Arial"/>
          <w:iCs/>
          <w:lang w:val="en-GB"/>
        </w:rPr>
        <w:t xml:space="preserve">. </w:t>
      </w:r>
      <w:r w:rsidR="00F973E8" w:rsidRPr="00D627E0">
        <w:rPr>
          <w:rFonts w:ascii="Arial" w:eastAsia="Times New Roman" w:hAnsi="Arial" w:cs="Arial"/>
          <w:iCs/>
          <w:lang w:val="en-GB"/>
        </w:rPr>
        <w:t>Nevertheless, within the overall DKH program in Turkey it is also needed to look at the 5 complementary projects with a specific view on synergy effects as well as coordination and harmonisation between them.</w:t>
      </w:r>
      <w:r w:rsidR="0053738A" w:rsidRPr="00D627E0">
        <w:rPr>
          <w:rStyle w:val="Funotenzeichen"/>
          <w:rFonts w:ascii="Arial" w:eastAsia="Times New Roman" w:hAnsi="Arial" w:cs="Arial"/>
          <w:iCs/>
          <w:lang w:val="en-GB"/>
        </w:rPr>
        <w:footnoteReference w:id="3"/>
      </w:r>
      <w:r w:rsidR="00F973E8" w:rsidRPr="00D627E0">
        <w:rPr>
          <w:rFonts w:ascii="Arial" w:eastAsia="Times New Roman" w:hAnsi="Arial" w:cs="Arial"/>
          <w:iCs/>
          <w:lang w:val="en-GB"/>
        </w:rPr>
        <w:t xml:space="preserve"> </w:t>
      </w:r>
    </w:p>
    <w:p w14:paraId="0FED25E4" w14:textId="3BB6FA83" w:rsidR="00F73E08" w:rsidRPr="00EC5C89" w:rsidRDefault="00F73E08" w:rsidP="00AF71A7">
      <w:pPr>
        <w:spacing w:after="0"/>
        <w:jc w:val="both"/>
        <w:rPr>
          <w:rFonts w:ascii="Arial" w:eastAsia="Times New Roman" w:hAnsi="Arial" w:cs="Arial"/>
          <w:iCs/>
          <w:lang w:val="en-GB"/>
        </w:rPr>
      </w:pPr>
      <w:r w:rsidRPr="00D627E0">
        <w:rPr>
          <w:rFonts w:ascii="Arial" w:eastAsia="Times New Roman" w:hAnsi="Arial" w:cs="Arial"/>
          <w:iCs/>
          <w:lang w:val="en-GB"/>
        </w:rPr>
        <w:t>The evaluation is primarily intended for the</w:t>
      </w:r>
      <w:r w:rsidRPr="00EC5C89">
        <w:rPr>
          <w:rFonts w:ascii="Arial" w:eastAsia="Times New Roman" w:hAnsi="Arial" w:cs="Arial"/>
          <w:iCs/>
          <w:lang w:val="en-GB"/>
        </w:rPr>
        <w:t xml:space="preserve"> use of DKH (</w:t>
      </w:r>
      <w:r w:rsidR="0053738A">
        <w:rPr>
          <w:rFonts w:ascii="Arial" w:eastAsia="Times New Roman" w:hAnsi="Arial" w:cs="Arial"/>
          <w:iCs/>
          <w:lang w:val="en-GB"/>
        </w:rPr>
        <w:t>H</w:t>
      </w:r>
      <w:r w:rsidRPr="00EC5C89">
        <w:rPr>
          <w:rFonts w:ascii="Arial" w:eastAsia="Times New Roman" w:hAnsi="Arial" w:cs="Arial"/>
          <w:iCs/>
          <w:lang w:val="en-GB"/>
        </w:rPr>
        <w:t xml:space="preserve">eadquarter and </w:t>
      </w:r>
      <w:r w:rsidR="0053738A">
        <w:rPr>
          <w:rFonts w:ascii="Arial" w:eastAsia="Times New Roman" w:hAnsi="Arial" w:cs="Arial"/>
          <w:iCs/>
          <w:lang w:val="en-GB"/>
        </w:rPr>
        <w:t>R</w:t>
      </w:r>
      <w:r w:rsidRPr="00EC5C89">
        <w:rPr>
          <w:rFonts w:ascii="Arial" w:eastAsia="Times New Roman" w:hAnsi="Arial" w:cs="Arial"/>
          <w:iCs/>
          <w:lang w:val="en-GB"/>
        </w:rPr>
        <w:t xml:space="preserve">egional </w:t>
      </w:r>
      <w:r w:rsidR="0053738A">
        <w:rPr>
          <w:rFonts w:ascii="Arial" w:eastAsia="Times New Roman" w:hAnsi="Arial" w:cs="Arial"/>
          <w:iCs/>
          <w:lang w:val="en-GB"/>
        </w:rPr>
        <w:t>O</w:t>
      </w:r>
      <w:r w:rsidRPr="00EC5C89">
        <w:rPr>
          <w:rFonts w:ascii="Arial" w:eastAsia="Times New Roman" w:hAnsi="Arial" w:cs="Arial"/>
          <w:iCs/>
          <w:lang w:val="en-GB"/>
        </w:rPr>
        <w:t xml:space="preserve">ffice) as well as the </w:t>
      </w:r>
      <w:r w:rsidR="00AD4750">
        <w:rPr>
          <w:rFonts w:ascii="Arial" w:eastAsia="Times New Roman" w:hAnsi="Arial" w:cs="Arial"/>
          <w:iCs/>
          <w:lang w:val="en-GB"/>
        </w:rPr>
        <w:t>Partner Organisation</w:t>
      </w:r>
      <w:r w:rsidRPr="00EC5C89">
        <w:rPr>
          <w:rFonts w:ascii="Arial" w:eastAsia="Times New Roman" w:hAnsi="Arial" w:cs="Arial"/>
          <w:iCs/>
          <w:lang w:val="en-GB"/>
        </w:rPr>
        <w:t xml:space="preserve"> STL. Results of this evaluation will be presented to DKH’s back donor for this evaluation, </w:t>
      </w:r>
      <w:r w:rsidR="006F46D8" w:rsidRPr="00247639">
        <w:rPr>
          <w:rFonts w:ascii="Arial" w:eastAsia="Times New Roman" w:hAnsi="Arial" w:cs="Arial"/>
          <w:i/>
          <w:iCs/>
          <w:lang w:val="en-GB"/>
        </w:rPr>
        <w:t>DG</w:t>
      </w:r>
      <w:r w:rsidR="006F46D8">
        <w:rPr>
          <w:rFonts w:ascii="Arial" w:eastAsia="Times New Roman" w:hAnsi="Arial" w:cs="Arial"/>
          <w:iCs/>
          <w:lang w:val="en-GB"/>
        </w:rPr>
        <w:t xml:space="preserve"> </w:t>
      </w:r>
      <w:r w:rsidRPr="00EC5C89">
        <w:rPr>
          <w:rFonts w:ascii="Arial" w:eastAsia="Times New Roman" w:hAnsi="Arial" w:cs="Arial"/>
          <w:i/>
          <w:iCs/>
          <w:lang w:val="en-GB"/>
        </w:rPr>
        <w:t xml:space="preserve">ECHO </w:t>
      </w:r>
      <w:r w:rsidRPr="00EC5C89">
        <w:rPr>
          <w:rFonts w:ascii="Arial" w:eastAsia="Times New Roman" w:hAnsi="Arial" w:cs="Arial"/>
          <w:iCs/>
          <w:lang w:val="en-GB"/>
        </w:rPr>
        <w:t>but also to the</w:t>
      </w:r>
      <w:r w:rsidRPr="00EC5C89">
        <w:rPr>
          <w:rFonts w:ascii="Arial" w:eastAsia="Times New Roman" w:hAnsi="Arial" w:cs="Arial"/>
          <w:i/>
          <w:iCs/>
          <w:lang w:val="en-GB"/>
        </w:rPr>
        <w:t xml:space="preserve"> GFFO/AA</w:t>
      </w:r>
      <w:r w:rsidRPr="00EC5C89">
        <w:rPr>
          <w:rFonts w:ascii="Arial" w:eastAsia="Times New Roman" w:hAnsi="Arial" w:cs="Arial"/>
          <w:iCs/>
          <w:lang w:val="en-GB"/>
        </w:rPr>
        <w:t xml:space="preserve"> as well as to other relevant stakeholders. </w:t>
      </w:r>
    </w:p>
    <w:p w14:paraId="7A9F382E" w14:textId="55095524" w:rsidR="000633D7" w:rsidRDefault="000633D7" w:rsidP="000633D7">
      <w:pPr>
        <w:spacing w:after="0" w:line="240" w:lineRule="auto"/>
        <w:jc w:val="both"/>
        <w:rPr>
          <w:rFonts w:ascii="Arial" w:hAnsi="Arial" w:cs="Arial"/>
          <w:lang w:val="en-US"/>
        </w:rPr>
      </w:pPr>
    </w:p>
    <w:p w14:paraId="62141F17" w14:textId="78FF4F53" w:rsidR="00BF6FD1" w:rsidRDefault="00BF6FD1" w:rsidP="000633D7">
      <w:pPr>
        <w:spacing w:after="0" w:line="240" w:lineRule="auto"/>
        <w:jc w:val="both"/>
        <w:rPr>
          <w:rFonts w:ascii="Arial" w:hAnsi="Arial" w:cs="Arial"/>
          <w:lang w:val="en-US"/>
        </w:rPr>
      </w:pPr>
    </w:p>
    <w:p w14:paraId="7593180A" w14:textId="10200247" w:rsidR="00CA4EBB" w:rsidRDefault="00CA4EBB" w:rsidP="000633D7">
      <w:pPr>
        <w:spacing w:after="0" w:line="240" w:lineRule="auto"/>
        <w:jc w:val="both"/>
        <w:rPr>
          <w:rFonts w:ascii="Arial" w:hAnsi="Arial" w:cs="Arial"/>
          <w:lang w:val="en-US"/>
        </w:rPr>
      </w:pPr>
    </w:p>
    <w:p w14:paraId="37040F53" w14:textId="238B2361" w:rsidR="00CA4EBB" w:rsidRDefault="00CA4EBB" w:rsidP="000633D7">
      <w:pPr>
        <w:spacing w:after="0" w:line="240" w:lineRule="auto"/>
        <w:jc w:val="both"/>
        <w:rPr>
          <w:rFonts w:ascii="Arial" w:hAnsi="Arial" w:cs="Arial"/>
          <w:lang w:val="en-US"/>
        </w:rPr>
      </w:pPr>
    </w:p>
    <w:p w14:paraId="2BD91881" w14:textId="77777777" w:rsidR="00CA4EBB" w:rsidRPr="000633D7" w:rsidRDefault="00CA4EBB" w:rsidP="000633D7">
      <w:pPr>
        <w:spacing w:after="0" w:line="240" w:lineRule="auto"/>
        <w:jc w:val="both"/>
        <w:rPr>
          <w:rFonts w:ascii="Arial" w:hAnsi="Arial" w:cs="Arial"/>
          <w:lang w:val="en-US"/>
        </w:rPr>
      </w:pPr>
    </w:p>
    <w:p w14:paraId="7AA97829" w14:textId="0199C442" w:rsidR="00A26A4E" w:rsidRDefault="00A26A4E" w:rsidP="008E3B6D">
      <w:pPr>
        <w:spacing w:after="0" w:line="240" w:lineRule="auto"/>
        <w:jc w:val="both"/>
        <w:rPr>
          <w:rFonts w:ascii="Arial" w:eastAsia="Times New Roman" w:hAnsi="Arial" w:cs="Arial"/>
          <w:b/>
          <w:iCs/>
          <w:lang w:val="en-GB"/>
        </w:rPr>
      </w:pPr>
    </w:p>
    <w:p w14:paraId="030AD51F" w14:textId="77777777" w:rsidR="008E3B6D" w:rsidRDefault="008E3B6D" w:rsidP="008E3B6D">
      <w:pPr>
        <w:spacing w:after="0" w:line="240" w:lineRule="auto"/>
        <w:jc w:val="both"/>
        <w:rPr>
          <w:rFonts w:ascii="Arial" w:eastAsia="Times New Roman" w:hAnsi="Arial" w:cs="Arial"/>
          <w:b/>
          <w:iCs/>
          <w:lang w:val="en-GB"/>
        </w:rPr>
      </w:pPr>
    </w:p>
    <w:p w14:paraId="6E7E8920" w14:textId="65C9680C" w:rsidR="00B0344F" w:rsidRPr="0013468E" w:rsidRDefault="00B0344F" w:rsidP="00B0344F">
      <w:pPr>
        <w:spacing w:after="120"/>
        <w:jc w:val="both"/>
        <w:rPr>
          <w:rFonts w:ascii="Arial" w:eastAsia="Times New Roman" w:hAnsi="Arial" w:cs="Arial"/>
          <w:b/>
          <w:iCs/>
          <w:lang w:val="en-GB"/>
        </w:rPr>
      </w:pPr>
      <w:r w:rsidRPr="0013468E">
        <w:rPr>
          <w:rFonts w:ascii="Arial" w:eastAsia="Times New Roman" w:hAnsi="Arial" w:cs="Arial"/>
          <w:b/>
          <w:iCs/>
          <w:lang w:val="en-GB"/>
        </w:rPr>
        <w:t>The specific objectives of the evaluation are:</w:t>
      </w:r>
    </w:p>
    <w:p w14:paraId="075F8824" w14:textId="77777777" w:rsidR="00B0344F" w:rsidRPr="0013468E" w:rsidRDefault="00B0344F" w:rsidP="00247639">
      <w:pPr>
        <w:pStyle w:val="Listenabsatz"/>
        <w:numPr>
          <w:ilvl w:val="0"/>
          <w:numId w:val="13"/>
        </w:numPr>
        <w:tabs>
          <w:tab w:val="clear" w:pos="357"/>
          <w:tab w:val="clear" w:pos="539"/>
          <w:tab w:val="clear" w:pos="1077"/>
          <w:tab w:val="clear" w:pos="3958"/>
          <w:tab w:val="clear" w:pos="5585"/>
        </w:tabs>
        <w:spacing w:after="120"/>
        <w:ind w:left="426"/>
        <w:contextualSpacing w:val="0"/>
        <w:jc w:val="both"/>
        <w:rPr>
          <w:rFonts w:ascii="Arial" w:eastAsia="Times New Roman" w:hAnsi="Arial" w:cs="Arial"/>
          <w:iCs/>
          <w:sz w:val="22"/>
          <w:szCs w:val="22"/>
          <w:lang w:val="en-GB"/>
        </w:rPr>
      </w:pPr>
      <w:r w:rsidRPr="0013468E">
        <w:rPr>
          <w:rFonts w:ascii="Arial" w:eastAsia="Times New Roman" w:hAnsi="Arial" w:cs="Arial"/>
          <w:iCs/>
          <w:sz w:val="22"/>
          <w:szCs w:val="22"/>
          <w:lang w:val="en-GB"/>
        </w:rPr>
        <w:t>To evaluate the adequacy of the response, taking into account the specific (changing) needs and social and political context in the country, as well as to evaluate the effectiveness, efficiency, impact, sustainability and coordination of the program;</w:t>
      </w:r>
    </w:p>
    <w:p w14:paraId="76F675C3" w14:textId="37E606CC" w:rsidR="00B0344F" w:rsidRPr="0013468E" w:rsidRDefault="00B0344F" w:rsidP="00247639">
      <w:pPr>
        <w:pStyle w:val="Listenabsatz"/>
        <w:numPr>
          <w:ilvl w:val="0"/>
          <w:numId w:val="13"/>
        </w:numPr>
        <w:tabs>
          <w:tab w:val="clear" w:pos="357"/>
          <w:tab w:val="clear" w:pos="539"/>
          <w:tab w:val="clear" w:pos="1077"/>
          <w:tab w:val="clear" w:pos="3958"/>
          <w:tab w:val="clear" w:pos="5585"/>
        </w:tabs>
        <w:spacing w:after="120"/>
        <w:ind w:left="426"/>
        <w:jc w:val="both"/>
        <w:rPr>
          <w:rFonts w:ascii="Arial" w:eastAsia="Times New Roman" w:hAnsi="Arial" w:cs="Arial"/>
          <w:iCs/>
          <w:sz w:val="22"/>
          <w:szCs w:val="22"/>
          <w:lang w:val="en-GB"/>
        </w:rPr>
      </w:pPr>
      <w:r w:rsidRPr="0013468E">
        <w:rPr>
          <w:rFonts w:ascii="Arial" w:eastAsia="Times New Roman" w:hAnsi="Arial" w:cs="Arial"/>
          <w:iCs/>
          <w:sz w:val="22"/>
          <w:szCs w:val="22"/>
          <w:lang w:val="en-GB"/>
        </w:rPr>
        <w:t xml:space="preserve">To identify lessons learned for DKH and its </w:t>
      </w:r>
      <w:r w:rsidR="00AD4750">
        <w:rPr>
          <w:rFonts w:ascii="Arial" w:eastAsia="Times New Roman" w:hAnsi="Arial" w:cs="Arial"/>
          <w:iCs/>
          <w:sz w:val="22"/>
          <w:szCs w:val="22"/>
          <w:lang w:val="en-GB"/>
        </w:rPr>
        <w:t>PO</w:t>
      </w:r>
      <w:r w:rsidRPr="0013468E">
        <w:rPr>
          <w:rFonts w:ascii="Arial" w:eastAsia="Times New Roman" w:hAnsi="Arial" w:cs="Arial"/>
          <w:iCs/>
          <w:sz w:val="22"/>
          <w:szCs w:val="22"/>
          <w:lang w:val="en-GB"/>
        </w:rPr>
        <w:t xml:space="preserve"> for the future conceptualisation and implementation of actions in the context </w:t>
      </w:r>
      <w:r w:rsidR="00702E98" w:rsidRPr="0013468E">
        <w:rPr>
          <w:rFonts w:ascii="Arial" w:eastAsia="Times New Roman" w:hAnsi="Arial" w:cs="Arial"/>
          <w:iCs/>
          <w:sz w:val="22"/>
          <w:szCs w:val="22"/>
          <w:lang w:val="en-GB"/>
        </w:rPr>
        <w:t>of protracted crisis in general.</w:t>
      </w:r>
    </w:p>
    <w:p w14:paraId="0E0EA520" w14:textId="77777777" w:rsidR="00247639" w:rsidRPr="00BF6FD1" w:rsidRDefault="00247639" w:rsidP="00BF6FD1">
      <w:pPr>
        <w:spacing w:after="120"/>
        <w:jc w:val="both"/>
        <w:rPr>
          <w:rFonts w:ascii="Arial" w:eastAsia="Times New Roman" w:hAnsi="Arial" w:cs="Arial"/>
          <w:bCs/>
          <w:lang w:val="en-GB"/>
        </w:rPr>
      </w:pPr>
    </w:p>
    <w:p w14:paraId="7810937E" w14:textId="1F1F47B5" w:rsidR="00247639" w:rsidRPr="00247639" w:rsidRDefault="00247639" w:rsidP="00247639">
      <w:pPr>
        <w:spacing w:after="120" w:line="240" w:lineRule="auto"/>
        <w:rPr>
          <w:rFonts w:ascii="Arial" w:eastAsia="Calibri" w:hAnsi="Arial" w:cs="Arial"/>
          <w:b/>
          <w:caps/>
          <w:lang w:val="en-US"/>
        </w:rPr>
      </w:pPr>
      <w:r w:rsidRPr="00247639">
        <w:rPr>
          <w:rFonts w:ascii="Arial" w:eastAsia="Calibri" w:hAnsi="Arial" w:cs="Arial"/>
          <w:b/>
          <w:caps/>
          <w:lang w:val="en-US"/>
        </w:rPr>
        <w:t>Key questions</w:t>
      </w:r>
    </w:p>
    <w:p w14:paraId="6810ABE1" w14:textId="5D70A928" w:rsidR="00702E98" w:rsidRPr="0013468E" w:rsidRDefault="00247639" w:rsidP="00BF6FD1">
      <w:pPr>
        <w:tabs>
          <w:tab w:val="num" w:pos="720"/>
        </w:tabs>
        <w:spacing w:after="120"/>
        <w:jc w:val="both"/>
        <w:rPr>
          <w:rFonts w:ascii="Arial" w:eastAsia="Times New Roman" w:hAnsi="Arial" w:cs="Arial"/>
          <w:iCs/>
          <w:lang w:val="en-GB"/>
        </w:rPr>
      </w:pPr>
      <w:r w:rsidRPr="00EC5C89">
        <w:rPr>
          <w:rFonts w:ascii="Arial" w:eastAsia="Times New Roman" w:hAnsi="Arial" w:cs="Arial"/>
          <w:iCs/>
          <w:lang w:val="en-GB"/>
        </w:rPr>
        <w:t>It is expected that the evaluation report offers a</w:t>
      </w:r>
      <w:r w:rsidR="00C139B8">
        <w:rPr>
          <w:rFonts w:ascii="Arial" w:eastAsia="Times New Roman" w:hAnsi="Arial" w:cs="Arial"/>
          <w:iCs/>
          <w:lang w:val="en-GB"/>
        </w:rPr>
        <w:t>n overview</w:t>
      </w:r>
      <w:r w:rsidRPr="00EC5C89">
        <w:rPr>
          <w:rFonts w:ascii="Arial" w:eastAsia="Times New Roman" w:hAnsi="Arial" w:cs="Arial"/>
          <w:iCs/>
          <w:lang w:val="en-GB"/>
        </w:rPr>
        <w:t xml:space="preserve"> of the DKH response to the Syria-crisis inside Turkey being implemented in the country since 2015 </w:t>
      </w:r>
      <w:r w:rsidRPr="007D218C">
        <w:rPr>
          <w:rFonts w:ascii="Arial" w:eastAsia="Times New Roman" w:hAnsi="Arial" w:cs="Arial"/>
          <w:iCs/>
          <w:lang w:val="en-GB"/>
        </w:rPr>
        <w:t>by STL,</w:t>
      </w:r>
      <w:r w:rsidRPr="00EC5C89">
        <w:rPr>
          <w:rFonts w:ascii="Arial" w:eastAsia="Times New Roman" w:hAnsi="Arial" w:cs="Arial"/>
          <w:iCs/>
          <w:lang w:val="en-GB"/>
        </w:rPr>
        <w:t xml:space="preserve"> the different stakeholders involved</w:t>
      </w:r>
      <w:r>
        <w:rPr>
          <w:rFonts w:ascii="Arial" w:eastAsia="Times New Roman" w:hAnsi="Arial" w:cs="Arial"/>
          <w:iCs/>
          <w:lang w:val="en-GB"/>
        </w:rPr>
        <w:t xml:space="preserve"> </w:t>
      </w:r>
      <w:r w:rsidRPr="00247639">
        <w:rPr>
          <w:rFonts w:ascii="Arial" w:eastAsia="Times New Roman" w:hAnsi="Arial" w:cs="Arial"/>
          <w:iCs/>
          <w:lang w:val="en-GB"/>
        </w:rPr>
        <w:t xml:space="preserve">(e. g. </w:t>
      </w:r>
      <w:r w:rsidR="007D218C">
        <w:rPr>
          <w:rFonts w:ascii="Arial" w:eastAsia="Times New Roman" w:hAnsi="Arial" w:cs="Arial"/>
          <w:iCs/>
          <w:lang w:val="en-GB"/>
        </w:rPr>
        <w:t xml:space="preserve">Turkish </w:t>
      </w:r>
      <w:r w:rsidRPr="00247639">
        <w:rPr>
          <w:rFonts w:ascii="Arial" w:eastAsia="Times New Roman" w:hAnsi="Arial" w:cs="Arial"/>
          <w:iCs/>
          <w:lang w:val="en-GB"/>
        </w:rPr>
        <w:t>Govt. institutions, other back donors and national / international relief agencies)</w:t>
      </w:r>
      <w:r w:rsidRPr="00EC5C89">
        <w:rPr>
          <w:rFonts w:ascii="Arial" w:eastAsia="Times New Roman" w:hAnsi="Arial" w:cs="Arial"/>
          <w:iCs/>
          <w:lang w:val="en-GB"/>
        </w:rPr>
        <w:t xml:space="preserve"> and the relations between them. Cross-cutting issues such as Do No Harm</w:t>
      </w:r>
      <w:r>
        <w:rPr>
          <w:rFonts w:ascii="Arial" w:eastAsia="Times New Roman" w:hAnsi="Arial" w:cs="Arial"/>
          <w:iCs/>
          <w:lang w:val="en-GB"/>
        </w:rPr>
        <w:t>,</w:t>
      </w:r>
      <w:r w:rsidRPr="00EC5C89">
        <w:rPr>
          <w:rFonts w:ascii="Arial" w:eastAsia="Times New Roman" w:hAnsi="Arial" w:cs="Arial"/>
          <w:iCs/>
          <w:lang w:val="en-GB"/>
        </w:rPr>
        <w:t xml:space="preserve"> Gender</w:t>
      </w:r>
      <w:r w:rsidR="00C139B8">
        <w:rPr>
          <w:rFonts w:ascii="Arial" w:eastAsia="Times New Roman" w:hAnsi="Arial" w:cs="Arial"/>
          <w:iCs/>
          <w:lang w:val="en-GB"/>
        </w:rPr>
        <w:t xml:space="preserve"> </w:t>
      </w:r>
      <w:r>
        <w:rPr>
          <w:rFonts w:ascii="Arial" w:eastAsia="Times New Roman" w:hAnsi="Arial" w:cs="Arial"/>
          <w:iCs/>
          <w:lang w:val="en-GB"/>
        </w:rPr>
        <w:t>/</w:t>
      </w:r>
      <w:r w:rsidR="00C139B8">
        <w:rPr>
          <w:rFonts w:ascii="Arial" w:eastAsia="Times New Roman" w:hAnsi="Arial" w:cs="Arial"/>
          <w:iCs/>
          <w:lang w:val="en-GB"/>
        </w:rPr>
        <w:t xml:space="preserve"> </w:t>
      </w:r>
      <w:r>
        <w:rPr>
          <w:rFonts w:ascii="Arial" w:eastAsia="Times New Roman" w:hAnsi="Arial" w:cs="Arial"/>
          <w:iCs/>
          <w:lang w:val="en-GB"/>
        </w:rPr>
        <w:t>Age</w:t>
      </w:r>
      <w:r w:rsidRPr="00EC5C89">
        <w:rPr>
          <w:rFonts w:ascii="Arial" w:eastAsia="Times New Roman" w:hAnsi="Arial" w:cs="Arial"/>
          <w:iCs/>
          <w:lang w:val="en-GB"/>
        </w:rPr>
        <w:t xml:space="preserve"> </w:t>
      </w:r>
      <w:r w:rsidRPr="00247639">
        <w:rPr>
          <w:rFonts w:ascii="Arial" w:eastAsia="Times New Roman" w:hAnsi="Arial" w:cs="Arial"/>
          <w:iCs/>
          <w:lang w:val="en-GB"/>
        </w:rPr>
        <w:t xml:space="preserve">and </w:t>
      </w:r>
      <w:r>
        <w:rPr>
          <w:rFonts w:ascii="Arial" w:eastAsia="Times New Roman" w:hAnsi="Arial" w:cs="Arial"/>
          <w:iCs/>
          <w:lang w:val="en-GB"/>
        </w:rPr>
        <w:t>d</w:t>
      </w:r>
      <w:r w:rsidRPr="00247639">
        <w:rPr>
          <w:rFonts w:ascii="Arial" w:eastAsia="Times New Roman" w:hAnsi="Arial" w:cs="Arial"/>
          <w:iCs/>
          <w:lang w:val="en-GB"/>
        </w:rPr>
        <w:t xml:space="preserve">isability inclusion </w:t>
      </w:r>
      <w:r w:rsidRPr="00EC5C89">
        <w:rPr>
          <w:rFonts w:ascii="Arial" w:eastAsia="Times New Roman" w:hAnsi="Arial" w:cs="Arial"/>
          <w:iCs/>
          <w:lang w:val="en-GB"/>
        </w:rPr>
        <w:t xml:space="preserve">shall be considered in all of the questions where possible and reasonable. </w:t>
      </w:r>
    </w:p>
    <w:p w14:paraId="7F8F50EA" w14:textId="77777777" w:rsidR="00B0344F" w:rsidRPr="00E56EC6" w:rsidRDefault="00B0344F" w:rsidP="00BF6FD1">
      <w:pPr>
        <w:spacing w:before="240" w:after="120"/>
        <w:jc w:val="both"/>
        <w:rPr>
          <w:rFonts w:ascii="Arial" w:eastAsia="Times New Roman" w:hAnsi="Arial" w:cs="Arial"/>
          <w:b/>
          <w:i/>
          <w:lang w:val="en-GB"/>
        </w:rPr>
      </w:pPr>
      <w:r w:rsidRPr="00E56EC6">
        <w:rPr>
          <w:rFonts w:ascii="Arial" w:eastAsia="Times New Roman" w:hAnsi="Arial" w:cs="Arial"/>
          <w:b/>
          <w:i/>
          <w:lang w:val="en-GB"/>
        </w:rPr>
        <w:t>Relevance</w:t>
      </w:r>
    </w:p>
    <w:p w14:paraId="38201346" w14:textId="77777777" w:rsidR="00B0344F" w:rsidRPr="003A6B10" w:rsidRDefault="00B0344F" w:rsidP="0013468E">
      <w:pPr>
        <w:pStyle w:val="Listenabsatz"/>
        <w:numPr>
          <w:ilvl w:val="0"/>
          <w:numId w:val="2"/>
        </w:numPr>
        <w:tabs>
          <w:tab w:val="clear" w:pos="539"/>
          <w:tab w:val="clear" w:pos="1077"/>
          <w:tab w:val="clear" w:pos="3958"/>
          <w:tab w:val="clear" w:pos="5585"/>
        </w:tabs>
        <w:spacing w:after="60"/>
        <w:ind w:left="357" w:hanging="357"/>
        <w:contextualSpacing w:val="0"/>
        <w:jc w:val="both"/>
        <w:rPr>
          <w:rFonts w:ascii="Arial" w:eastAsia="Times New Roman" w:hAnsi="Arial" w:cs="Arial"/>
          <w:sz w:val="22"/>
          <w:szCs w:val="22"/>
          <w:lang w:val="en-GB"/>
        </w:rPr>
      </w:pPr>
      <w:r w:rsidRPr="00E56EC6">
        <w:rPr>
          <w:rFonts w:ascii="Arial" w:eastAsia="Times New Roman" w:hAnsi="Arial" w:cs="Arial"/>
          <w:sz w:val="22"/>
          <w:szCs w:val="22"/>
          <w:lang w:val="en-GB"/>
        </w:rPr>
        <w:t xml:space="preserve">To what extent were the </w:t>
      </w:r>
      <w:r>
        <w:rPr>
          <w:rFonts w:ascii="Arial" w:eastAsia="Times New Roman" w:hAnsi="Arial" w:cs="Arial"/>
          <w:sz w:val="22"/>
          <w:szCs w:val="22"/>
          <w:lang w:val="en-GB"/>
        </w:rPr>
        <w:t>actions</w:t>
      </w:r>
      <w:r w:rsidRPr="00E56EC6">
        <w:rPr>
          <w:rFonts w:ascii="Arial" w:eastAsia="Times New Roman" w:hAnsi="Arial" w:cs="Arial"/>
          <w:sz w:val="22"/>
          <w:szCs w:val="22"/>
          <w:lang w:val="en-GB"/>
        </w:rPr>
        <w:t xml:space="preserve"> suited to the particular needs and priorities of the target groups in </w:t>
      </w:r>
      <w:r>
        <w:rPr>
          <w:rFonts w:ascii="Arial" w:eastAsia="Times New Roman" w:hAnsi="Arial" w:cs="Arial"/>
          <w:sz w:val="22"/>
          <w:szCs w:val="22"/>
          <w:lang w:val="en-GB"/>
        </w:rPr>
        <w:t>the</w:t>
      </w:r>
      <w:r w:rsidRPr="00E56EC6">
        <w:rPr>
          <w:rFonts w:ascii="Arial" w:eastAsia="Times New Roman" w:hAnsi="Arial" w:cs="Arial"/>
          <w:sz w:val="22"/>
          <w:szCs w:val="22"/>
          <w:lang w:val="en-GB"/>
        </w:rPr>
        <w:t xml:space="preserve"> given context</w:t>
      </w:r>
      <w:r>
        <w:rPr>
          <w:rFonts w:ascii="Arial" w:eastAsia="Times New Roman" w:hAnsi="Arial" w:cs="Arial"/>
          <w:sz w:val="22"/>
          <w:szCs w:val="22"/>
          <w:lang w:val="en-GB"/>
        </w:rPr>
        <w:t xml:space="preserve"> in Turkey</w:t>
      </w:r>
      <w:r w:rsidRPr="00E56EC6">
        <w:rPr>
          <w:rFonts w:ascii="Arial" w:eastAsia="Times New Roman" w:hAnsi="Arial" w:cs="Arial"/>
          <w:sz w:val="22"/>
          <w:szCs w:val="22"/>
          <w:lang w:val="en-GB"/>
        </w:rPr>
        <w:t>?</w:t>
      </w:r>
      <w:r w:rsidR="003A6B10">
        <w:rPr>
          <w:rFonts w:ascii="Arial" w:eastAsia="Times New Roman" w:hAnsi="Arial" w:cs="Arial"/>
          <w:sz w:val="22"/>
          <w:szCs w:val="22"/>
          <w:lang w:val="en-GB"/>
        </w:rPr>
        <w:t xml:space="preserve"> </w:t>
      </w:r>
      <w:r w:rsidR="003A6B10" w:rsidRPr="00E56EC6">
        <w:rPr>
          <w:rFonts w:ascii="Arial" w:eastAsia="Times New Roman" w:hAnsi="Arial" w:cs="Arial"/>
          <w:sz w:val="22"/>
          <w:szCs w:val="22"/>
          <w:lang w:val="en-GB"/>
        </w:rPr>
        <w:t>What do the beneficiaries think of the response - its relevance, appropriateness and outcomes (including conditions and restrictions applied and cash versus voucher options)? Do they find the vulnerability criteria fair and transparent (do they know why they were selected)?</w:t>
      </w:r>
    </w:p>
    <w:p w14:paraId="41903E6B" w14:textId="77777777" w:rsidR="00B0344F" w:rsidRPr="003A6B10" w:rsidRDefault="00B0344F" w:rsidP="003A6B10">
      <w:pPr>
        <w:pStyle w:val="Listenabsatz"/>
        <w:numPr>
          <w:ilvl w:val="0"/>
          <w:numId w:val="2"/>
        </w:numPr>
        <w:tabs>
          <w:tab w:val="clear" w:pos="539"/>
          <w:tab w:val="clear" w:pos="1077"/>
          <w:tab w:val="clear" w:pos="3958"/>
          <w:tab w:val="clear" w:pos="5585"/>
        </w:tabs>
        <w:jc w:val="both"/>
        <w:rPr>
          <w:rFonts w:ascii="Arial" w:eastAsia="Times New Roman" w:hAnsi="Arial" w:cs="Arial"/>
          <w:sz w:val="22"/>
          <w:szCs w:val="22"/>
          <w:lang w:val="en-GB"/>
        </w:rPr>
      </w:pPr>
      <w:r>
        <w:rPr>
          <w:rFonts w:ascii="Arial" w:eastAsia="Times New Roman" w:hAnsi="Arial" w:cs="Arial"/>
          <w:sz w:val="22"/>
          <w:szCs w:val="22"/>
          <w:lang w:val="en-GB"/>
        </w:rPr>
        <w:t xml:space="preserve">How far </w:t>
      </w:r>
      <w:r w:rsidRPr="00E56EC6">
        <w:rPr>
          <w:rFonts w:ascii="Arial" w:eastAsia="Times New Roman" w:hAnsi="Arial" w:cs="Arial"/>
          <w:sz w:val="22"/>
          <w:szCs w:val="22"/>
          <w:lang w:val="en-GB"/>
        </w:rPr>
        <w:t xml:space="preserve">the </w:t>
      </w:r>
      <w:r>
        <w:rPr>
          <w:rFonts w:ascii="Arial" w:eastAsia="Times New Roman" w:hAnsi="Arial" w:cs="Arial"/>
          <w:sz w:val="22"/>
          <w:szCs w:val="22"/>
          <w:lang w:val="en-GB"/>
        </w:rPr>
        <w:t>actions</w:t>
      </w:r>
      <w:r w:rsidRPr="00E56EC6">
        <w:rPr>
          <w:rFonts w:ascii="Arial" w:eastAsia="Times New Roman" w:hAnsi="Arial" w:cs="Arial"/>
          <w:sz w:val="22"/>
          <w:szCs w:val="22"/>
          <w:lang w:val="en-GB"/>
        </w:rPr>
        <w:t xml:space="preserve"> address and reach the most vulnerable and severely affected people?</w:t>
      </w:r>
      <w:r w:rsidR="003A6B10">
        <w:rPr>
          <w:rFonts w:ascii="Arial" w:eastAsia="Times New Roman" w:hAnsi="Arial" w:cs="Arial"/>
          <w:sz w:val="22"/>
          <w:szCs w:val="22"/>
          <w:lang w:val="en-GB"/>
        </w:rPr>
        <w:t xml:space="preserve"> </w:t>
      </w:r>
      <w:r w:rsidR="003A6B10" w:rsidRPr="00E56EC6">
        <w:rPr>
          <w:rFonts w:ascii="Arial" w:eastAsia="Times New Roman" w:hAnsi="Arial" w:cs="Arial"/>
          <w:sz w:val="22"/>
          <w:szCs w:val="22"/>
          <w:lang w:val="en-GB"/>
        </w:rPr>
        <w:t xml:space="preserve">Was the targeting appropriate for the context and needs? Which groups of people were supported and which not, and why (inclusion/exclusion bias)? </w:t>
      </w:r>
    </w:p>
    <w:p w14:paraId="55B76E7B" w14:textId="49277D0D" w:rsidR="00B0344F" w:rsidRDefault="00B0344F" w:rsidP="00B0344F">
      <w:pPr>
        <w:pStyle w:val="Listenabsatz"/>
        <w:numPr>
          <w:ilvl w:val="0"/>
          <w:numId w:val="2"/>
        </w:numPr>
        <w:tabs>
          <w:tab w:val="clear" w:pos="539"/>
          <w:tab w:val="clear" w:pos="1077"/>
          <w:tab w:val="clear" w:pos="3958"/>
          <w:tab w:val="clear" w:pos="5585"/>
        </w:tabs>
        <w:jc w:val="both"/>
        <w:rPr>
          <w:rFonts w:ascii="Arial" w:eastAsia="Times New Roman" w:hAnsi="Arial" w:cs="Arial"/>
          <w:sz w:val="22"/>
          <w:szCs w:val="22"/>
          <w:lang w:val="en-GB"/>
        </w:rPr>
      </w:pPr>
      <w:r w:rsidRPr="00E56EC6">
        <w:rPr>
          <w:rFonts w:ascii="Arial" w:eastAsia="Times New Roman" w:hAnsi="Arial" w:cs="Arial"/>
          <w:sz w:val="22"/>
          <w:szCs w:val="22"/>
          <w:lang w:val="en-GB"/>
        </w:rPr>
        <w:t xml:space="preserve">Was DKH’s </w:t>
      </w:r>
      <w:r>
        <w:rPr>
          <w:rFonts w:ascii="Arial" w:eastAsia="Times New Roman" w:hAnsi="Arial" w:cs="Arial"/>
          <w:sz w:val="22"/>
          <w:szCs w:val="22"/>
          <w:lang w:val="en-GB"/>
        </w:rPr>
        <w:t xml:space="preserve">and its </w:t>
      </w:r>
      <w:r w:rsidR="00AD4750">
        <w:rPr>
          <w:rFonts w:ascii="Arial" w:eastAsia="Times New Roman" w:hAnsi="Arial" w:cs="Arial"/>
          <w:sz w:val="22"/>
          <w:szCs w:val="22"/>
          <w:lang w:val="en-GB"/>
        </w:rPr>
        <w:t>PO</w:t>
      </w:r>
      <w:r>
        <w:rPr>
          <w:rFonts w:ascii="Arial" w:eastAsia="Times New Roman" w:hAnsi="Arial" w:cs="Arial"/>
          <w:sz w:val="22"/>
          <w:szCs w:val="22"/>
          <w:lang w:val="en-GB"/>
        </w:rPr>
        <w:t xml:space="preserve">´s </w:t>
      </w:r>
      <w:r w:rsidRPr="00E56EC6">
        <w:rPr>
          <w:rFonts w:ascii="Arial" w:eastAsia="Times New Roman" w:hAnsi="Arial" w:cs="Arial"/>
          <w:sz w:val="22"/>
          <w:szCs w:val="22"/>
          <w:lang w:val="en-GB"/>
        </w:rPr>
        <w:t>response timely</w:t>
      </w:r>
      <w:r>
        <w:rPr>
          <w:rFonts w:ascii="Arial" w:eastAsia="Times New Roman" w:hAnsi="Arial" w:cs="Arial"/>
          <w:sz w:val="22"/>
          <w:szCs w:val="22"/>
          <w:lang w:val="en-GB"/>
        </w:rPr>
        <w:t xml:space="preserve"> and relevant</w:t>
      </w:r>
      <w:r w:rsidRPr="00E56EC6">
        <w:rPr>
          <w:rFonts w:ascii="Arial" w:eastAsia="Times New Roman" w:hAnsi="Arial" w:cs="Arial"/>
          <w:sz w:val="22"/>
          <w:szCs w:val="22"/>
          <w:lang w:val="en-GB"/>
        </w:rPr>
        <w:t xml:space="preserve">? Was the targeting (of project </w:t>
      </w:r>
      <w:r>
        <w:rPr>
          <w:rFonts w:ascii="Arial" w:eastAsia="Times New Roman" w:hAnsi="Arial" w:cs="Arial"/>
          <w:sz w:val="22"/>
          <w:szCs w:val="22"/>
          <w:lang w:val="en-GB"/>
        </w:rPr>
        <w:t>locations</w:t>
      </w:r>
      <w:r w:rsidRPr="00E56EC6">
        <w:rPr>
          <w:rFonts w:ascii="Arial" w:eastAsia="Times New Roman" w:hAnsi="Arial" w:cs="Arial"/>
          <w:sz w:val="22"/>
          <w:szCs w:val="22"/>
          <w:lang w:val="en-GB"/>
        </w:rPr>
        <w:t xml:space="preserve"> and regions) appropriate for the context and (changing) needs (e.g. sudden influx of refugees or transition from </w:t>
      </w:r>
      <w:r>
        <w:rPr>
          <w:rFonts w:ascii="Arial" w:eastAsia="Times New Roman" w:hAnsi="Arial" w:cs="Arial"/>
          <w:sz w:val="22"/>
          <w:szCs w:val="22"/>
          <w:lang w:val="en-GB"/>
        </w:rPr>
        <w:t>MPCA</w:t>
      </w:r>
      <w:r w:rsidRPr="00E56EC6">
        <w:rPr>
          <w:rFonts w:ascii="Arial" w:eastAsia="Times New Roman" w:hAnsi="Arial" w:cs="Arial"/>
          <w:sz w:val="22"/>
          <w:szCs w:val="22"/>
          <w:lang w:val="en-GB"/>
        </w:rPr>
        <w:t xml:space="preserve"> to </w:t>
      </w:r>
      <w:r w:rsidR="007D218C">
        <w:rPr>
          <w:rFonts w:ascii="Arial" w:eastAsia="Times New Roman" w:hAnsi="Arial" w:cs="Arial"/>
          <w:sz w:val="22"/>
          <w:szCs w:val="22"/>
          <w:lang w:val="en-GB"/>
        </w:rPr>
        <w:t>p</w:t>
      </w:r>
      <w:r>
        <w:rPr>
          <w:rFonts w:ascii="Arial" w:eastAsia="Times New Roman" w:hAnsi="Arial" w:cs="Arial"/>
          <w:sz w:val="22"/>
          <w:szCs w:val="22"/>
          <w:lang w:val="en-GB"/>
        </w:rPr>
        <w:t>rotection</w:t>
      </w:r>
      <w:r w:rsidRPr="00E56EC6">
        <w:rPr>
          <w:rFonts w:ascii="Arial" w:eastAsia="Times New Roman" w:hAnsi="Arial" w:cs="Arial"/>
          <w:sz w:val="22"/>
          <w:szCs w:val="22"/>
          <w:lang w:val="en-GB"/>
        </w:rPr>
        <w:t>)?</w:t>
      </w:r>
      <w:r w:rsidR="008D35A4">
        <w:rPr>
          <w:rFonts w:ascii="Arial" w:eastAsia="Times New Roman" w:hAnsi="Arial" w:cs="Arial"/>
          <w:sz w:val="22"/>
          <w:szCs w:val="22"/>
          <w:lang w:val="en-GB"/>
        </w:rPr>
        <w:t xml:space="preserve"> Did the response meet the protection needs</w:t>
      </w:r>
      <w:r w:rsidR="006B3C30">
        <w:rPr>
          <w:rFonts w:ascii="Arial" w:eastAsia="Times New Roman" w:hAnsi="Arial" w:cs="Arial"/>
          <w:sz w:val="22"/>
          <w:szCs w:val="22"/>
          <w:lang w:val="en-GB"/>
        </w:rPr>
        <w:t>?</w:t>
      </w:r>
    </w:p>
    <w:p w14:paraId="791635D4" w14:textId="77777777" w:rsidR="00B0344F" w:rsidRPr="00E56EC6" w:rsidRDefault="00B0344F" w:rsidP="00BF6FD1">
      <w:pPr>
        <w:spacing w:before="240" w:after="120"/>
        <w:jc w:val="both"/>
        <w:rPr>
          <w:rFonts w:ascii="Arial" w:eastAsia="Times New Roman" w:hAnsi="Arial" w:cs="Arial"/>
          <w:b/>
          <w:i/>
          <w:lang w:val="en-GB"/>
        </w:rPr>
      </w:pPr>
      <w:r w:rsidRPr="00E56EC6">
        <w:rPr>
          <w:rFonts w:ascii="Arial" w:eastAsia="Times New Roman" w:hAnsi="Arial" w:cs="Arial"/>
          <w:b/>
          <w:i/>
          <w:lang w:val="en-GB"/>
        </w:rPr>
        <w:t>Effectiveness</w:t>
      </w:r>
    </w:p>
    <w:p w14:paraId="641BFB5A" w14:textId="77777777" w:rsidR="00B0344F" w:rsidRPr="00684B6D" w:rsidRDefault="00B0344F" w:rsidP="00684B6D">
      <w:pPr>
        <w:pStyle w:val="Listenabsatz"/>
        <w:numPr>
          <w:ilvl w:val="0"/>
          <w:numId w:val="2"/>
        </w:numPr>
        <w:tabs>
          <w:tab w:val="clear" w:pos="539"/>
          <w:tab w:val="clear" w:pos="1077"/>
          <w:tab w:val="clear" w:pos="3958"/>
          <w:tab w:val="clear" w:pos="5585"/>
        </w:tabs>
        <w:jc w:val="both"/>
        <w:rPr>
          <w:rFonts w:ascii="Arial" w:eastAsia="Times New Roman" w:hAnsi="Arial" w:cs="Arial"/>
          <w:sz w:val="22"/>
          <w:szCs w:val="22"/>
          <w:lang w:val="en-GB"/>
        </w:rPr>
      </w:pPr>
      <w:r w:rsidRPr="00E56EC6">
        <w:rPr>
          <w:rFonts w:ascii="Arial" w:eastAsia="Times New Roman" w:hAnsi="Arial" w:cs="Arial"/>
          <w:sz w:val="22"/>
          <w:szCs w:val="22"/>
          <w:lang w:val="en-GB"/>
        </w:rPr>
        <w:t xml:space="preserve">To what extent did the </w:t>
      </w:r>
      <w:r>
        <w:rPr>
          <w:rFonts w:ascii="Arial" w:eastAsia="Times New Roman" w:hAnsi="Arial" w:cs="Arial"/>
          <w:sz w:val="22"/>
          <w:szCs w:val="22"/>
          <w:lang w:val="en-GB"/>
        </w:rPr>
        <w:t>actions</w:t>
      </w:r>
      <w:r w:rsidRPr="00E56EC6">
        <w:rPr>
          <w:rFonts w:ascii="Arial" w:eastAsia="Times New Roman" w:hAnsi="Arial" w:cs="Arial"/>
          <w:sz w:val="22"/>
          <w:szCs w:val="22"/>
          <w:lang w:val="en-GB"/>
        </w:rPr>
        <w:t xml:space="preserve"> achieve their objectives? </w:t>
      </w:r>
      <w:r w:rsidRPr="00684B6D">
        <w:rPr>
          <w:rFonts w:ascii="Arial" w:eastAsia="Times New Roman" w:hAnsi="Arial" w:cs="Arial"/>
          <w:sz w:val="22"/>
          <w:szCs w:val="22"/>
          <w:lang w:val="en-GB"/>
        </w:rPr>
        <w:t>What were the major factors that influenced the (non-) achievement of objectives?</w:t>
      </w:r>
    </w:p>
    <w:p w14:paraId="208696EC" w14:textId="77777777" w:rsidR="00B0344F" w:rsidRPr="00E56EC6" w:rsidRDefault="00B0344F" w:rsidP="00B0344F">
      <w:pPr>
        <w:pStyle w:val="Listenabsatz"/>
        <w:numPr>
          <w:ilvl w:val="0"/>
          <w:numId w:val="2"/>
        </w:numPr>
        <w:tabs>
          <w:tab w:val="clear" w:pos="539"/>
          <w:tab w:val="clear" w:pos="1077"/>
          <w:tab w:val="clear" w:pos="3958"/>
          <w:tab w:val="clear" w:pos="5585"/>
        </w:tabs>
        <w:jc w:val="both"/>
        <w:rPr>
          <w:rFonts w:ascii="Arial" w:eastAsia="Times New Roman" w:hAnsi="Arial" w:cs="Arial"/>
          <w:sz w:val="22"/>
          <w:szCs w:val="22"/>
          <w:lang w:val="en-GB"/>
        </w:rPr>
      </w:pPr>
      <w:r w:rsidRPr="00E56EC6">
        <w:rPr>
          <w:rFonts w:ascii="Arial" w:eastAsia="Times New Roman" w:hAnsi="Arial" w:cs="Arial"/>
          <w:sz w:val="22"/>
          <w:szCs w:val="22"/>
          <w:lang w:val="en-GB"/>
        </w:rPr>
        <w:t>Were applied conditions or restrictions (in cash and voucher programmes) appropriate?</w:t>
      </w:r>
    </w:p>
    <w:p w14:paraId="66588C70" w14:textId="706D68BC" w:rsidR="00B0344F" w:rsidRDefault="00B0344F" w:rsidP="00B466A5">
      <w:pPr>
        <w:pStyle w:val="Listenabsatz"/>
        <w:numPr>
          <w:ilvl w:val="0"/>
          <w:numId w:val="2"/>
        </w:numPr>
        <w:tabs>
          <w:tab w:val="clear" w:pos="539"/>
          <w:tab w:val="clear" w:pos="1077"/>
          <w:tab w:val="clear" w:pos="3958"/>
          <w:tab w:val="clear" w:pos="5585"/>
        </w:tabs>
        <w:jc w:val="both"/>
        <w:rPr>
          <w:rFonts w:ascii="Arial" w:eastAsia="Times New Roman" w:hAnsi="Arial" w:cs="Arial"/>
          <w:sz w:val="22"/>
          <w:szCs w:val="22"/>
          <w:lang w:val="en-GB"/>
        </w:rPr>
      </w:pPr>
      <w:r w:rsidRPr="00E56EC6">
        <w:rPr>
          <w:rFonts w:ascii="Arial" w:eastAsia="Times New Roman" w:hAnsi="Arial" w:cs="Arial"/>
          <w:sz w:val="22"/>
          <w:szCs w:val="22"/>
          <w:lang w:val="en-GB"/>
        </w:rPr>
        <w:t xml:space="preserve">Were lessons learned from previous </w:t>
      </w:r>
      <w:r>
        <w:rPr>
          <w:rFonts w:ascii="Arial" w:eastAsia="Times New Roman" w:hAnsi="Arial" w:cs="Arial"/>
          <w:sz w:val="22"/>
          <w:szCs w:val="22"/>
          <w:lang w:val="en-GB"/>
        </w:rPr>
        <w:t>actions</w:t>
      </w:r>
      <w:r w:rsidRPr="00E56EC6">
        <w:rPr>
          <w:rFonts w:ascii="Arial" w:eastAsia="Times New Roman" w:hAnsi="Arial" w:cs="Arial"/>
          <w:sz w:val="22"/>
          <w:szCs w:val="22"/>
          <w:lang w:val="en-GB"/>
        </w:rPr>
        <w:t xml:space="preserve"> adequately incorporated into follow-up </w:t>
      </w:r>
      <w:r>
        <w:rPr>
          <w:rFonts w:ascii="Arial" w:eastAsia="Times New Roman" w:hAnsi="Arial" w:cs="Arial"/>
          <w:sz w:val="22"/>
          <w:szCs w:val="22"/>
          <w:lang w:val="en-GB"/>
        </w:rPr>
        <w:t>actions</w:t>
      </w:r>
      <w:r w:rsidRPr="00E56EC6">
        <w:rPr>
          <w:rFonts w:ascii="Arial" w:eastAsia="Times New Roman" w:hAnsi="Arial" w:cs="Arial"/>
          <w:sz w:val="22"/>
          <w:szCs w:val="22"/>
          <w:lang w:val="en-GB"/>
        </w:rPr>
        <w:t>?</w:t>
      </w:r>
      <w:r w:rsidR="00B466A5" w:rsidRPr="00B466A5">
        <w:rPr>
          <w:lang w:val="en-US"/>
        </w:rPr>
        <w:t xml:space="preserve"> </w:t>
      </w:r>
      <w:r w:rsidR="00B466A5" w:rsidRPr="00B466A5">
        <w:rPr>
          <w:rFonts w:ascii="Arial" w:eastAsia="Times New Roman" w:hAnsi="Arial" w:cs="Arial"/>
          <w:sz w:val="22"/>
          <w:szCs w:val="22"/>
          <w:lang w:val="en-GB"/>
        </w:rPr>
        <w:t>To what extend the ECHO notifications after the Monitoring Visits about the quality implementation of the actions have been taken into consideration</w:t>
      </w:r>
      <w:r w:rsidR="007C4BFD">
        <w:rPr>
          <w:rFonts w:ascii="Arial" w:eastAsia="Times New Roman" w:hAnsi="Arial" w:cs="Arial"/>
          <w:sz w:val="22"/>
          <w:szCs w:val="22"/>
          <w:lang w:val="en-GB"/>
        </w:rPr>
        <w:t xml:space="preserve"> and corrective measures taken?</w:t>
      </w:r>
      <w:r w:rsidRPr="00E56EC6">
        <w:rPr>
          <w:rFonts w:ascii="Arial" w:eastAsia="Times New Roman" w:hAnsi="Arial" w:cs="Arial"/>
          <w:sz w:val="22"/>
          <w:szCs w:val="22"/>
          <w:lang w:val="en-GB"/>
        </w:rPr>
        <w:t xml:space="preserve"> </w:t>
      </w:r>
    </w:p>
    <w:p w14:paraId="6E108112" w14:textId="77777777" w:rsidR="00B0344F" w:rsidRPr="00E56EC6" w:rsidRDefault="00B0344F" w:rsidP="00BF6FD1">
      <w:pPr>
        <w:spacing w:before="240" w:after="120"/>
        <w:jc w:val="both"/>
        <w:rPr>
          <w:rFonts w:ascii="Arial" w:eastAsia="Times New Roman" w:hAnsi="Arial" w:cs="Arial"/>
          <w:b/>
          <w:i/>
          <w:lang w:val="en-GB"/>
        </w:rPr>
      </w:pPr>
      <w:r w:rsidRPr="00E56EC6">
        <w:rPr>
          <w:rFonts w:ascii="Arial" w:eastAsia="Times New Roman" w:hAnsi="Arial" w:cs="Arial"/>
          <w:b/>
          <w:i/>
          <w:lang w:val="en-GB"/>
        </w:rPr>
        <w:t>Efficiency</w:t>
      </w:r>
    </w:p>
    <w:p w14:paraId="6FA0F229" w14:textId="77777777" w:rsidR="007C4BFD" w:rsidRDefault="00B0344F" w:rsidP="00B0344F">
      <w:pPr>
        <w:pStyle w:val="Listenabsatz"/>
        <w:numPr>
          <w:ilvl w:val="0"/>
          <w:numId w:val="2"/>
        </w:numPr>
        <w:tabs>
          <w:tab w:val="clear" w:pos="539"/>
          <w:tab w:val="clear" w:pos="1077"/>
          <w:tab w:val="clear" w:pos="3958"/>
          <w:tab w:val="clear" w:pos="5585"/>
        </w:tabs>
        <w:jc w:val="both"/>
        <w:rPr>
          <w:rFonts w:ascii="Arial" w:eastAsia="Times New Roman" w:hAnsi="Arial" w:cs="Arial"/>
          <w:sz w:val="22"/>
          <w:szCs w:val="22"/>
          <w:lang w:val="en-GB"/>
        </w:rPr>
      </w:pPr>
      <w:r w:rsidRPr="00B466A5">
        <w:rPr>
          <w:rFonts w:ascii="Arial" w:eastAsia="Times New Roman" w:hAnsi="Arial" w:cs="Arial"/>
          <w:sz w:val="22"/>
          <w:szCs w:val="22"/>
          <w:lang w:val="en-GB"/>
        </w:rPr>
        <w:t xml:space="preserve">Were there appropriate systems of beneficiary accountability (participation, information sharing and complaint/feedback) that beneficiaries were aware of and used? Were complaints welcomed and addressed? </w:t>
      </w:r>
    </w:p>
    <w:p w14:paraId="0A348E52" w14:textId="013F2CA9" w:rsidR="00B0344F" w:rsidRPr="00B466A5" w:rsidRDefault="00B0344F" w:rsidP="00B0344F">
      <w:pPr>
        <w:pStyle w:val="Listenabsatz"/>
        <w:numPr>
          <w:ilvl w:val="0"/>
          <w:numId w:val="2"/>
        </w:numPr>
        <w:tabs>
          <w:tab w:val="clear" w:pos="539"/>
          <w:tab w:val="clear" w:pos="1077"/>
          <w:tab w:val="clear" w:pos="3958"/>
          <w:tab w:val="clear" w:pos="5585"/>
        </w:tabs>
        <w:jc w:val="both"/>
        <w:rPr>
          <w:rFonts w:ascii="Arial" w:eastAsia="Times New Roman" w:hAnsi="Arial" w:cs="Arial"/>
          <w:sz w:val="22"/>
          <w:szCs w:val="22"/>
          <w:lang w:val="en-GB"/>
        </w:rPr>
      </w:pPr>
      <w:r w:rsidRPr="00B466A5">
        <w:rPr>
          <w:rFonts w:ascii="Arial" w:eastAsia="Times New Roman" w:hAnsi="Arial" w:cs="Arial"/>
          <w:sz w:val="22"/>
          <w:szCs w:val="22"/>
          <w:lang w:val="en-GB"/>
        </w:rPr>
        <w:t>How did the complaint and feedback mechanism develop</w:t>
      </w:r>
      <w:r w:rsidR="00B466A5">
        <w:rPr>
          <w:rFonts w:ascii="Arial" w:eastAsia="Times New Roman" w:hAnsi="Arial" w:cs="Arial"/>
          <w:sz w:val="22"/>
          <w:szCs w:val="22"/>
          <w:lang w:val="en-GB"/>
        </w:rPr>
        <w:t xml:space="preserve"> </w:t>
      </w:r>
      <w:r w:rsidRPr="00B466A5">
        <w:rPr>
          <w:rFonts w:ascii="Arial" w:eastAsia="Times New Roman" w:hAnsi="Arial" w:cs="Arial"/>
          <w:sz w:val="22"/>
          <w:szCs w:val="22"/>
          <w:lang w:val="en-GB"/>
        </w:rPr>
        <w:t>over time?</w:t>
      </w:r>
    </w:p>
    <w:p w14:paraId="1D44A028" w14:textId="77777777" w:rsidR="00B0344F" w:rsidRPr="00BF6FD1" w:rsidRDefault="00B0344F" w:rsidP="00BF6FD1">
      <w:pPr>
        <w:spacing w:before="240" w:after="120"/>
        <w:jc w:val="both"/>
        <w:rPr>
          <w:rFonts w:ascii="Arial" w:eastAsia="Times New Roman" w:hAnsi="Arial" w:cs="Arial"/>
          <w:b/>
          <w:i/>
          <w:lang w:val="en-GB"/>
        </w:rPr>
      </w:pPr>
      <w:r w:rsidRPr="00BF6FD1">
        <w:rPr>
          <w:rFonts w:ascii="Arial" w:eastAsia="Times New Roman" w:hAnsi="Arial" w:cs="Arial"/>
          <w:b/>
          <w:i/>
          <w:lang w:val="en-GB"/>
        </w:rPr>
        <w:t>Impact</w:t>
      </w:r>
    </w:p>
    <w:p w14:paraId="6CC0D321" w14:textId="3663A423" w:rsidR="00B0344F" w:rsidRDefault="00B0344F" w:rsidP="00B0344F">
      <w:pPr>
        <w:pStyle w:val="Listenabsatz"/>
        <w:numPr>
          <w:ilvl w:val="0"/>
          <w:numId w:val="2"/>
        </w:numPr>
        <w:tabs>
          <w:tab w:val="clear" w:pos="539"/>
          <w:tab w:val="clear" w:pos="1077"/>
          <w:tab w:val="clear" w:pos="3958"/>
          <w:tab w:val="clear" w:pos="5585"/>
        </w:tabs>
        <w:jc w:val="both"/>
        <w:rPr>
          <w:rFonts w:ascii="Arial" w:eastAsia="Times New Roman" w:hAnsi="Arial" w:cs="Arial"/>
          <w:sz w:val="22"/>
          <w:szCs w:val="22"/>
          <w:lang w:val="en-GB"/>
        </w:rPr>
      </w:pPr>
      <w:r w:rsidRPr="007C4BFD">
        <w:rPr>
          <w:rFonts w:ascii="Arial" w:eastAsia="Times New Roman" w:hAnsi="Arial" w:cs="Arial"/>
          <w:sz w:val="22"/>
          <w:szCs w:val="22"/>
          <w:lang w:val="en-GB"/>
        </w:rPr>
        <w:t>What difference did the actions bring about for the beneficiaries and communities? Have local capacities been strengthened? Are there any wider (positive or negative) unintended impacts?</w:t>
      </w:r>
    </w:p>
    <w:p w14:paraId="77B2E382" w14:textId="56D387E5" w:rsidR="007C4BFD" w:rsidRDefault="007C4BFD" w:rsidP="00CA4EBB">
      <w:pPr>
        <w:spacing w:after="120"/>
        <w:jc w:val="both"/>
        <w:rPr>
          <w:rFonts w:ascii="Arial" w:eastAsia="Times New Roman" w:hAnsi="Arial" w:cs="Arial"/>
          <w:lang w:val="en-GB"/>
        </w:rPr>
      </w:pPr>
    </w:p>
    <w:p w14:paraId="65F2ADF6" w14:textId="34B1B4D5" w:rsidR="007C4BFD" w:rsidRDefault="007C4BFD" w:rsidP="007C4BFD">
      <w:pPr>
        <w:pStyle w:val="Listenabsatz"/>
        <w:tabs>
          <w:tab w:val="clear" w:pos="357"/>
          <w:tab w:val="clear" w:pos="539"/>
          <w:tab w:val="clear" w:pos="1077"/>
          <w:tab w:val="clear" w:pos="3958"/>
          <w:tab w:val="clear" w:pos="5585"/>
        </w:tabs>
        <w:ind w:left="360"/>
        <w:jc w:val="both"/>
        <w:rPr>
          <w:rFonts w:ascii="Arial" w:eastAsia="Times New Roman" w:hAnsi="Arial" w:cs="Arial"/>
          <w:sz w:val="22"/>
          <w:szCs w:val="22"/>
          <w:lang w:val="en-GB"/>
        </w:rPr>
      </w:pPr>
    </w:p>
    <w:p w14:paraId="20731CEF" w14:textId="77777777" w:rsidR="008E3B6D" w:rsidRPr="007C4BFD" w:rsidRDefault="008E3B6D" w:rsidP="007C4BFD">
      <w:pPr>
        <w:pStyle w:val="Listenabsatz"/>
        <w:tabs>
          <w:tab w:val="clear" w:pos="357"/>
          <w:tab w:val="clear" w:pos="539"/>
          <w:tab w:val="clear" w:pos="1077"/>
          <w:tab w:val="clear" w:pos="3958"/>
          <w:tab w:val="clear" w:pos="5585"/>
        </w:tabs>
        <w:ind w:left="360"/>
        <w:jc w:val="both"/>
        <w:rPr>
          <w:rFonts w:ascii="Arial" w:eastAsia="Times New Roman" w:hAnsi="Arial" w:cs="Arial"/>
          <w:sz w:val="22"/>
          <w:szCs w:val="22"/>
          <w:lang w:val="en-GB"/>
        </w:rPr>
      </w:pPr>
    </w:p>
    <w:p w14:paraId="3C708676" w14:textId="4A3F06A8" w:rsidR="00B0344F" w:rsidRPr="007C4BFD" w:rsidRDefault="00B0344F" w:rsidP="00B0344F">
      <w:pPr>
        <w:pStyle w:val="Listenabsatz"/>
        <w:numPr>
          <w:ilvl w:val="0"/>
          <w:numId w:val="2"/>
        </w:numPr>
        <w:tabs>
          <w:tab w:val="clear" w:pos="539"/>
          <w:tab w:val="clear" w:pos="1077"/>
          <w:tab w:val="clear" w:pos="3958"/>
          <w:tab w:val="clear" w:pos="5585"/>
        </w:tabs>
        <w:jc w:val="both"/>
        <w:rPr>
          <w:rFonts w:ascii="Arial" w:eastAsia="Times New Roman" w:hAnsi="Arial" w:cs="Arial"/>
          <w:sz w:val="22"/>
          <w:szCs w:val="22"/>
          <w:lang w:val="en-GB"/>
        </w:rPr>
      </w:pPr>
      <w:r w:rsidRPr="007C4BFD">
        <w:rPr>
          <w:rFonts w:ascii="Arial" w:eastAsia="Times New Roman" w:hAnsi="Arial" w:cs="Arial"/>
          <w:sz w:val="22"/>
          <w:szCs w:val="22"/>
          <w:lang w:val="en-GB"/>
        </w:rPr>
        <w:t xml:space="preserve">For </w:t>
      </w:r>
      <w:r w:rsidR="007C4BFD">
        <w:rPr>
          <w:rFonts w:ascii="Arial" w:eastAsia="Times New Roman" w:hAnsi="Arial" w:cs="Arial"/>
          <w:sz w:val="22"/>
          <w:szCs w:val="22"/>
          <w:lang w:val="en-GB"/>
        </w:rPr>
        <w:t xml:space="preserve">the </w:t>
      </w:r>
      <w:r w:rsidRPr="007C4BFD">
        <w:rPr>
          <w:rFonts w:ascii="Arial" w:eastAsia="Times New Roman" w:hAnsi="Arial" w:cs="Arial"/>
          <w:sz w:val="22"/>
          <w:szCs w:val="22"/>
          <w:lang w:val="en-GB"/>
        </w:rPr>
        <w:t>cash transfer pro</w:t>
      </w:r>
      <w:r w:rsidR="007C4BFD">
        <w:rPr>
          <w:rFonts w:ascii="Arial" w:eastAsia="Times New Roman" w:hAnsi="Arial" w:cs="Arial"/>
          <w:sz w:val="22"/>
          <w:szCs w:val="22"/>
          <w:lang w:val="en-GB"/>
        </w:rPr>
        <w:t>ject</w:t>
      </w:r>
      <w:r w:rsidRPr="007C4BFD">
        <w:rPr>
          <w:rFonts w:ascii="Arial" w:eastAsia="Times New Roman" w:hAnsi="Arial" w:cs="Arial"/>
          <w:sz w:val="22"/>
          <w:szCs w:val="22"/>
          <w:lang w:val="en-GB"/>
        </w:rPr>
        <w:t>s specifically, what psychological effects has the response had (e.g. do beneficiaries feel dignified, empowered, trusted and respected due to cash)? D</w:t>
      </w:r>
      <w:r w:rsidR="007C4BFD">
        <w:rPr>
          <w:rFonts w:ascii="Arial" w:eastAsia="Times New Roman" w:hAnsi="Arial" w:cs="Arial"/>
          <w:sz w:val="22"/>
          <w:szCs w:val="22"/>
          <w:lang w:val="en-GB"/>
        </w:rPr>
        <w:t>id</w:t>
      </w:r>
      <w:r w:rsidRPr="007C4BFD">
        <w:rPr>
          <w:rFonts w:ascii="Arial" w:eastAsia="Times New Roman" w:hAnsi="Arial" w:cs="Arial"/>
          <w:sz w:val="22"/>
          <w:szCs w:val="22"/>
          <w:lang w:val="en-GB"/>
        </w:rPr>
        <w:t xml:space="preserve"> the </w:t>
      </w:r>
      <w:r w:rsidR="007C4BFD">
        <w:rPr>
          <w:rFonts w:ascii="Arial" w:eastAsia="Times New Roman" w:hAnsi="Arial" w:cs="Arial"/>
          <w:sz w:val="22"/>
          <w:szCs w:val="22"/>
          <w:lang w:val="en-GB"/>
        </w:rPr>
        <w:t xml:space="preserve">STL </w:t>
      </w:r>
      <w:r w:rsidRPr="007C4BFD">
        <w:rPr>
          <w:rFonts w:ascii="Arial" w:eastAsia="Times New Roman" w:hAnsi="Arial" w:cs="Arial"/>
          <w:sz w:val="22"/>
          <w:szCs w:val="22"/>
          <w:lang w:val="en-GB"/>
        </w:rPr>
        <w:t>review team observe any unintended changes, positive or negative, that have stemmed from the response (e.g. explore household or community tensions due to receiving/not receiving cash as well as decision making authority in the household)</w:t>
      </w:r>
      <w:r w:rsidR="007C4BFD">
        <w:rPr>
          <w:rFonts w:ascii="Arial" w:eastAsia="Times New Roman" w:hAnsi="Arial" w:cs="Arial"/>
          <w:sz w:val="22"/>
          <w:szCs w:val="22"/>
          <w:lang w:val="en-GB"/>
        </w:rPr>
        <w:t>? P</w:t>
      </w:r>
      <w:r w:rsidRPr="007C4BFD">
        <w:rPr>
          <w:rFonts w:ascii="Arial" w:eastAsia="Times New Roman" w:hAnsi="Arial" w:cs="Arial"/>
          <w:sz w:val="22"/>
          <w:szCs w:val="22"/>
          <w:lang w:val="en-GB"/>
        </w:rPr>
        <w:t xml:space="preserve">lease also explore whether there were unintended results around security to </w:t>
      </w:r>
      <w:r w:rsidR="007C4BFD">
        <w:rPr>
          <w:rFonts w:ascii="Arial" w:eastAsia="Times New Roman" w:hAnsi="Arial" w:cs="Arial"/>
          <w:sz w:val="22"/>
          <w:szCs w:val="22"/>
          <w:lang w:val="en-GB"/>
        </w:rPr>
        <w:t>do with cash for beneficiaries.</w:t>
      </w:r>
    </w:p>
    <w:p w14:paraId="43E31EE1" w14:textId="390A9D2B" w:rsidR="00B0344F" w:rsidRPr="007C4BFD" w:rsidRDefault="00B0344F" w:rsidP="00B0344F">
      <w:pPr>
        <w:pStyle w:val="Listenabsatz"/>
        <w:numPr>
          <w:ilvl w:val="0"/>
          <w:numId w:val="2"/>
        </w:numPr>
        <w:tabs>
          <w:tab w:val="clear" w:pos="539"/>
          <w:tab w:val="clear" w:pos="1077"/>
          <w:tab w:val="clear" w:pos="3958"/>
          <w:tab w:val="clear" w:pos="5585"/>
        </w:tabs>
        <w:jc w:val="both"/>
        <w:rPr>
          <w:rFonts w:ascii="Arial" w:eastAsia="Times New Roman" w:hAnsi="Arial" w:cs="Arial"/>
          <w:sz w:val="22"/>
          <w:szCs w:val="22"/>
          <w:lang w:val="en-GB"/>
        </w:rPr>
      </w:pPr>
      <w:r w:rsidRPr="007C4BFD">
        <w:rPr>
          <w:rFonts w:ascii="Arial" w:eastAsia="Times New Roman" w:hAnsi="Arial" w:cs="Arial"/>
          <w:sz w:val="22"/>
          <w:szCs w:val="22"/>
          <w:lang w:val="en-GB"/>
        </w:rPr>
        <w:t>How did the actions contribute to or hinder the adoption of coping strategies of the targeted beneficiaries and communities?</w:t>
      </w:r>
    </w:p>
    <w:p w14:paraId="7B24788C" w14:textId="77777777" w:rsidR="00B0344F" w:rsidRPr="00E56EC6" w:rsidRDefault="00B0344F" w:rsidP="00260261">
      <w:pPr>
        <w:spacing w:before="240" w:after="120"/>
        <w:jc w:val="both"/>
        <w:rPr>
          <w:rFonts w:ascii="Arial" w:eastAsia="Times New Roman" w:hAnsi="Arial" w:cs="Arial"/>
          <w:b/>
          <w:i/>
          <w:lang w:val="en-GB"/>
        </w:rPr>
      </w:pPr>
      <w:r w:rsidRPr="00E56EC6">
        <w:rPr>
          <w:rFonts w:ascii="Arial" w:eastAsia="Times New Roman" w:hAnsi="Arial" w:cs="Arial"/>
          <w:b/>
          <w:i/>
          <w:lang w:val="en-GB"/>
        </w:rPr>
        <w:t>Sustainability</w:t>
      </w:r>
    </w:p>
    <w:p w14:paraId="16ECB653" w14:textId="77777777" w:rsidR="00260261" w:rsidRDefault="00B0344F" w:rsidP="00260261">
      <w:pPr>
        <w:pStyle w:val="Listenabsatz"/>
        <w:numPr>
          <w:ilvl w:val="0"/>
          <w:numId w:val="2"/>
        </w:numPr>
        <w:tabs>
          <w:tab w:val="clear" w:pos="539"/>
          <w:tab w:val="clear" w:pos="1077"/>
          <w:tab w:val="clear" w:pos="3958"/>
          <w:tab w:val="clear" w:pos="5585"/>
        </w:tabs>
        <w:jc w:val="both"/>
        <w:rPr>
          <w:rFonts w:ascii="Arial" w:eastAsia="Times New Roman" w:hAnsi="Arial" w:cs="Arial"/>
          <w:sz w:val="22"/>
          <w:szCs w:val="22"/>
          <w:lang w:val="en-GB"/>
        </w:rPr>
      </w:pPr>
      <w:r w:rsidRPr="00E56EC6">
        <w:rPr>
          <w:rFonts w:ascii="Arial" w:eastAsia="Times New Roman" w:hAnsi="Arial" w:cs="Arial"/>
          <w:sz w:val="22"/>
          <w:szCs w:val="22"/>
          <w:lang w:val="en-GB"/>
        </w:rPr>
        <w:t>To what extent did the results of</w:t>
      </w:r>
      <w:r>
        <w:rPr>
          <w:rFonts w:ascii="Arial" w:eastAsia="Times New Roman" w:hAnsi="Arial" w:cs="Arial"/>
          <w:sz w:val="22"/>
          <w:szCs w:val="22"/>
          <w:lang w:val="en-GB"/>
        </w:rPr>
        <w:t xml:space="preserve"> the</w:t>
      </w:r>
      <w:r w:rsidRPr="00E56EC6">
        <w:rPr>
          <w:rFonts w:ascii="Arial" w:eastAsia="Times New Roman" w:hAnsi="Arial" w:cs="Arial"/>
          <w:sz w:val="22"/>
          <w:szCs w:val="22"/>
          <w:lang w:val="en-GB"/>
        </w:rPr>
        <w:t xml:space="preserve"> </w:t>
      </w:r>
      <w:r>
        <w:rPr>
          <w:rFonts w:ascii="Arial" w:eastAsia="Times New Roman" w:hAnsi="Arial" w:cs="Arial"/>
          <w:sz w:val="22"/>
          <w:szCs w:val="22"/>
          <w:lang w:val="en-GB"/>
        </w:rPr>
        <w:t>actions</w:t>
      </w:r>
      <w:r w:rsidRPr="00E56EC6">
        <w:rPr>
          <w:rFonts w:ascii="Arial" w:eastAsia="Times New Roman" w:hAnsi="Arial" w:cs="Arial"/>
          <w:sz w:val="22"/>
          <w:szCs w:val="22"/>
          <w:lang w:val="en-GB"/>
        </w:rPr>
        <w:t xml:space="preserve"> with focus on </w:t>
      </w:r>
      <w:r>
        <w:rPr>
          <w:rFonts w:ascii="Arial" w:eastAsia="Times New Roman" w:hAnsi="Arial" w:cs="Arial"/>
          <w:sz w:val="22"/>
          <w:szCs w:val="22"/>
          <w:lang w:val="en-GB"/>
        </w:rPr>
        <w:t>protection</w:t>
      </w:r>
      <w:r w:rsidRPr="00E56EC6">
        <w:rPr>
          <w:rFonts w:ascii="Arial" w:eastAsia="Times New Roman" w:hAnsi="Arial" w:cs="Arial"/>
          <w:sz w:val="22"/>
          <w:szCs w:val="22"/>
          <w:lang w:val="en-GB"/>
        </w:rPr>
        <w:t xml:space="preserve"> continue or </w:t>
      </w:r>
      <w:r>
        <w:rPr>
          <w:rFonts w:ascii="Arial" w:eastAsia="Times New Roman" w:hAnsi="Arial" w:cs="Arial"/>
          <w:sz w:val="22"/>
          <w:szCs w:val="22"/>
          <w:lang w:val="en-GB"/>
        </w:rPr>
        <w:t>we</w:t>
      </w:r>
      <w:r w:rsidRPr="00E56EC6">
        <w:rPr>
          <w:rFonts w:ascii="Arial" w:eastAsia="Times New Roman" w:hAnsi="Arial" w:cs="Arial"/>
          <w:sz w:val="22"/>
          <w:szCs w:val="22"/>
          <w:lang w:val="en-GB"/>
        </w:rPr>
        <w:t xml:space="preserve">re likely to </w:t>
      </w:r>
      <w:r w:rsidRPr="00260261">
        <w:rPr>
          <w:rFonts w:ascii="Arial" w:eastAsia="Times New Roman" w:hAnsi="Arial" w:cs="Arial"/>
          <w:sz w:val="22"/>
          <w:szCs w:val="22"/>
          <w:lang w:val="en-GB"/>
        </w:rPr>
        <w:t>continue after the actions ceased?</w:t>
      </w:r>
    </w:p>
    <w:p w14:paraId="6EA1FB8A" w14:textId="670BFA15" w:rsidR="0013468E" w:rsidRPr="00260261" w:rsidRDefault="007C4BFD" w:rsidP="00260261">
      <w:pPr>
        <w:pStyle w:val="Listenabsatz"/>
        <w:numPr>
          <w:ilvl w:val="0"/>
          <w:numId w:val="2"/>
        </w:numPr>
        <w:tabs>
          <w:tab w:val="clear" w:pos="539"/>
          <w:tab w:val="clear" w:pos="1077"/>
          <w:tab w:val="clear" w:pos="3958"/>
          <w:tab w:val="clear" w:pos="5585"/>
        </w:tabs>
        <w:jc w:val="both"/>
        <w:rPr>
          <w:rFonts w:ascii="Arial" w:eastAsia="Times New Roman" w:hAnsi="Arial" w:cs="Arial"/>
          <w:sz w:val="22"/>
          <w:szCs w:val="22"/>
          <w:lang w:val="en-GB"/>
        </w:rPr>
      </w:pPr>
      <w:r w:rsidRPr="00260261">
        <w:rPr>
          <w:rFonts w:ascii="Arial" w:eastAsia="Times New Roman" w:hAnsi="Arial" w:cs="Arial"/>
          <w:sz w:val="22"/>
          <w:szCs w:val="22"/>
          <w:lang w:val="en-GB"/>
        </w:rPr>
        <w:t>Which limiting /</w:t>
      </w:r>
      <w:r w:rsidR="00260261" w:rsidRPr="00260261">
        <w:rPr>
          <w:lang w:val="en-US"/>
        </w:rPr>
        <w:t xml:space="preserve"> </w:t>
      </w:r>
      <w:r w:rsidR="00260261" w:rsidRPr="00260261">
        <w:rPr>
          <w:rFonts w:ascii="Arial" w:eastAsia="Times New Roman" w:hAnsi="Arial" w:cs="Arial"/>
          <w:sz w:val="22"/>
          <w:szCs w:val="22"/>
          <w:lang w:val="en-GB"/>
        </w:rPr>
        <w:t>encouraging</w:t>
      </w:r>
      <w:r w:rsidRPr="00260261">
        <w:rPr>
          <w:rFonts w:ascii="Arial" w:eastAsia="Times New Roman" w:hAnsi="Arial" w:cs="Arial"/>
          <w:sz w:val="22"/>
          <w:szCs w:val="22"/>
          <w:lang w:val="en-GB"/>
        </w:rPr>
        <w:t xml:space="preserve"> </w:t>
      </w:r>
      <w:r w:rsidR="00260261" w:rsidRPr="00260261">
        <w:rPr>
          <w:rFonts w:ascii="Arial" w:eastAsia="Times New Roman" w:hAnsi="Arial" w:cs="Arial"/>
          <w:sz w:val="22"/>
          <w:szCs w:val="22"/>
          <w:lang w:val="en-GB"/>
        </w:rPr>
        <w:t xml:space="preserve">factors </w:t>
      </w:r>
      <w:r w:rsidRPr="00260261">
        <w:rPr>
          <w:rFonts w:ascii="Arial" w:eastAsia="Times New Roman" w:hAnsi="Arial" w:cs="Arial"/>
          <w:sz w:val="22"/>
          <w:szCs w:val="22"/>
          <w:lang w:val="en-GB"/>
        </w:rPr>
        <w:t>can be identified as essential pillars for an appropriate e</w:t>
      </w:r>
      <w:r w:rsidR="009138AB" w:rsidRPr="00260261">
        <w:rPr>
          <w:rFonts w:ascii="Arial" w:eastAsia="Times New Roman" w:hAnsi="Arial" w:cs="Arial"/>
          <w:sz w:val="22"/>
          <w:szCs w:val="22"/>
          <w:lang w:val="en-GB"/>
        </w:rPr>
        <w:t xml:space="preserve">xit </w:t>
      </w:r>
      <w:r w:rsidRPr="00260261">
        <w:rPr>
          <w:rFonts w:ascii="Arial" w:eastAsia="Times New Roman" w:hAnsi="Arial" w:cs="Arial"/>
          <w:sz w:val="22"/>
          <w:szCs w:val="22"/>
          <w:lang w:val="en-GB"/>
        </w:rPr>
        <w:t>s</w:t>
      </w:r>
      <w:r w:rsidR="009138AB" w:rsidRPr="00260261">
        <w:rPr>
          <w:rFonts w:ascii="Arial" w:eastAsia="Times New Roman" w:hAnsi="Arial" w:cs="Arial"/>
          <w:sz w:val="22"/>
          <w:szCs w:val="22"/>
          <w:lang w:val="en-GB"/>
        </w:rPr>
        <w:t xml:space="preserve">trategy? </w:t>
      </w:r>
      <w:r w:rsidRPr="00260261">
        <w:rPr>
          <w:rFonts w:ascii="Arial" w:eastAsia="Times New Roman" w:hAnsi="Arial" w:cs="Arial"/>
          <w:sz w:val="22"/>
          <w:szCs w:val="22"/>
          <w:lang w:val="en-GB"/>
        </w:rPr>
        <w:t>Did the actions contribute to the target groups</w:t>
      </w:r>
      <w:r w:rsidR="00260261">
        <w:rPr>
          <w:rFonts w:ascii="Arial" w:eastAsia="Times New Roman" w:hAnsi="Arial" w:cs="Arial"/>
          <w:sz w:val="22"/>
          <w:szCs w:val="22"/>
          <w:lang w:val="en-GB"/>
        </w:rPr>
        <w:t>`</w:t>
      </w:r>
      <w:r w:rsidRPr="00260261">
        <w:rPr>
          <w:rFonts w:ascii="Arial" w:eastAsia="Times New Roman" w:hAnsi="Arial" w:cs="Arial"/>
          <w:sz w:val="22"/>
          <w:szCs w:val="22"/>
          <w:lang w:val="en-GB"/>
        </w:rPr>
        <w:t xml:space="preserve"> r</w:t>
      </w:r>
      <w:r w:rsidR="009138AB" w:rsidRPr="00260261">
        <w:rPr>
          <w:rFonts w:ascii="Arial" w:eastAsia="Times New Roman" w:hAnsi="Arial" w:cs="Arial"/>
          <w:sz w:val="22"/>
          <w:szCs w:val="22"/>
          <w:lang w:val="en-GB"/>
        </w:rPr>
        <w:t>esilience?</w:t>
      </w:r>
      <w:r w:rsidRPr="00260261">
        <w:rPr>
          <w:rFonts w:ascii="Arial" w:eastAsia="Times New Roman" w:hAnsi="Arial" w:cs="Arial"/>
          <w:sz w:val="22"/>
          <w:szCs w:val="22"/>
          <w:lang w:val="en-GB"/>
        </w:rPr>
        <w:t xml:space="preserve"> If so, how?</w:t>
      </w:r>
    </w:p>
    <w:p w14:paraId="652E23FF" w14:textId="77777777" w:rsidR="00B0344F" w:rsidRPr="00E56EC6" w:rsidRDefault="00B0344F" w:rsidP="00260261">
      <w:pPr>
        <w:spacing w:before="240" w:after="120"/>
        <w:jc w:val="both"/>
        <w:rPr>
          <w:rFonts w:ascii="Arial" w:eastAsia="Times New Roman" w:hAnsi="Arial" w:cs="Arial"/>
          <w:b/>
          <w:i/>
          <w:lang w:val="en-GB"/>
        </w:rPr>
      </w:pPr>
      <w:r w:rsidRPr="00E56EC6">
        <w:rPr>
          <w:rFonts w:ascii="Arial" w:eastAsia="Times New Roman" w:hAnsi="Arial" w:cs="Arial"/>
          <w:b/>
          <w:i/>
          <w:lang w:val="en-GB"/>
        </w:rPr>
        <w:t xml:space="preserve">Complementarity, Coordination and Coherence </w:t>
      </w:r>
    </w:p>
    <w:p w14:paraId="3627D437" w14:textId="77777777" w:rsidR="00B0344F" w:rsidRDefault="00097F58" w:rsidP="00260261">
      <w:pPr>
        <w:pStyle w:val="Listenabsatz"/>
        <w:numPr>
          <w:ilvl w:val="0"/>
          <w:numId w:val="2"/>
        </w:numPr>
        <w:tabs>
          <w:tab w:val="clear" w:pos="539"/>
          <w:tab w:val="clear" w:pos="1077"/>
          <w:tab w:val="clear" w:pos="3958"/>
          <w:tab w:val="clear" w:pos="5585"/>
        </w:tabs>
        <w:jc w:val="both"/>
        <w:rPr>
          <w:rFonts w:ascii="Arial" w:eastAsia="Times New Roman" w:hAnsi="Arial" w:cs="Arial"/>
          <w:sz w:val="22"/>
          <w:szCs w:val="22"/>
          <w:lang w:val="en-GB"/>
        </w:rPr>
      </w:pPr>
      <w:r>
        <w:rPr>
          <w:rFonts w:ascii="Arial" w:eastAsia="Times New Roman" w:hAnsi="Arial" w:cs="Arial"/>
          <w:sz w:val="22"/>
          <w:szCs w:val="22"/>
          <w:lang w:val="en-GB"/>
        </w:rPr>
        <w:t>Were</w:t>
      </w:r>
      <w:r w:rsidR="00B0344F" w:rsidRPr="00E56EC6">
        <w:rPr>
          <w:rFonts w:ascii="Arial" w:eastAsia="Times New Roman" w:hAnsi="Arial" w:cs="Arial"/>
          <w:sz w:val="22"/>
          <w:szCs w:val="22"/>
          <w:lang w:val="en-GB"/>
        </w:rPr>
        <w:t xml:space="preserve"> </w:t>
      </w:r>
      <w:r w:rsidRPr="00097F58">
        <w:rPr>
          <w:rFonts w:ascii="Arial" w:eastAsia="Times New Roman" w:hAnsi="Arial" w:cs="Arial"/>
          <w:sz w:val="22"/>
          <w:szCs w:val="22"/>
          <w:lang w:val="en-GB"/>
        </w:rPr>
        <w:t xml:space="preserve">there any advocacy strategy and advocacy plan through the implementation of the actions? Were they realistic and effective enough? What kind of changes </w:t>
      </w:r>
      <w:r w:rsidR="009F7EC7">
        <w:rPr>
          <w:rFonts w:ascii="Arial" w:eastAsia="Times New Roman" w:hAnsi="Arial" w:cs="Arial"/>
          <w:sz w:val="22"/>
          <w:szCs w:val="22"/>
          <w:lang w:val="en-GB"/>
        </w:rPr>
        <w:t xml:space="preserve">have those advocacy activities </w:t>
      </w:r>
      <w:r w:rsidRPr="00097F58">
        <w:rPr>
          <w:rFonts w:ascii="Arial" w:eastAsia="Times New Roman" w:hAnsi="Arial" w:cs="Arial"/>
          <w:sz w:val="22"/>
          <w:szCs w:val="22"/>
          <w:lang w:val="en-GB"/>
        </w:rPr>
        <w:t>caused at district, provincial and national level</w:t>
      </w:r>
      <w:r>
        <w:rPr>
          <w:rFonts w:ascii="Arial" w:eastAsia="Times New Roman" w:hAnsi="Arial" w:cs="Arial"/>
          <w:sz w:val="22"/>
          <w:szCs w:val="22"/>
          <w:lang w:val="en-GB"/>
        </w:rPr>
        <w:t>?</w:t>
      </w:r>
    </w:p>
    <w:p w14:paraId="63DFCB05" w14:textId="77777777" w:rsidR="00260261" w:rsidRPr="00260261" w:rsidRDefault="00097F58" w:rsidP="00260261">
      <w:pPr>
        <w:pStyle w:val="Listenabsatz"/>
        <w:numPr>
          <w:ilvl w:val="0"/>
          <w:numId w:val="2"/>
        </w:numPr>
        <w:tabs>
          <w:tab w:val="clear" w:pos="539"/>
          <w:tab w:val="clear" w:pos="1077"/>
          <w:tab w:val="clear" w:pos="3958"/>
          <w:tab w:val="clear" w:pos="5585"/>
        </w:tabs>
        <w:jc w:val="both"/>
        <w:rPr>
          <w:rFonts w:ascii="Arial" w:eastAsia="Times New Roman" w:hAnsi="Arial" w:cs="Arial"/>
          <w:sz w:val="22"/>
          <w:szCs w:val="22"/>
          <w:lang w:val="en-GB"/>
        </w:rPr>
      </w:pPr>
      <w:r w:rsidRPr="00260261">
        <w:rPr>
          <w:rFonts w:ascii="Arial" w:eastAsia="Times New Roman" w:hAnsi="Arial" w:cs="Arial"/>
          <w:sz w:val="22"/>
          <w:szCs w:val="22"/>
          <w:lang w:val="en-GB"/>
        </w:rPr>
        <w:t>To what extent did DKH and STL demonstrate a strategic partnership, including joint development, planning and monitoring of programs, and clarity on the relevant contribution and comparative advantage of each partner?</w:t>
      </w:r>
      <w:r w:rsidR="00BF6FD1" w:rsidRPr="00260261">
        <w:rPr>
          <w:rFonts w:ascii="Arial" w:eastAsia="Times New Roman" w:hAnsi="Arial" w:cs="Arial"/>
          <w:sz w:val="22"/>
          <w:szCs w:val="22"/>
          <w:lang w:val="en-GB"/>
        </w:rPr>
        <w:t xml:space="preserve"> </w:t>
      </w:r>
    </w:p>
    <w:p w14:paraId="7E46DEC0" w14:textId="3BFAC4ED" w:rsidR="00260261" w:rsidRPr="00260261" w:rsidRDefault="00260261" w:rsidP="000C1D50">
      <w:pPr>
        <w:pStyle w:val="Listenabsatz"/>
        <w:numPr>
          <w:ilvl w:val="0"/>
          <w:numId w:val="2"/>
        </w:numPr>
        <w:tabs>
          <w:tab w:val="clear" w:pos="539"/>
          <w:tab w:val="clear" w:pos="1077"/>
          <w:tab w:val="clear" w:pos="3958"/>
          <w:tab w:val="clear" w:pos="5585"/>
        </w:tabs>
        <w:jc w:val="both"/>
        <w:rPr>
          <w:rFonts w:ascii="Arial" w:eastAsia="Times New Roman" w:hAnsi="Arial" w:cs="Arial"/>
          <w:sz w:val="22"/>
          <w:szCs w:val="22"/>
          <w:lang w:val="en-GB"/>
        </w:rPr>
      </w:pPr>
      <w:r w:rsidRPr="00260261">
        <w:rPr>
          <w:rFonts w:ascii="Arial" w:eastAsia="Times New Roman" w:hAnsi="Arial" w:cs="Arial"/>
          <w:sz w:val="22"/>
          <w:szCs w:val="22"/>
          <w:lang w:val="en-GB"/>
        </w:rPr>
        <w:t>To which extent the information management, coordination, communication and collaboration among the joint projects implemented</w:t>
      </w:r>
      <w:r w:rsidR="00725C8B">
        <w:rPr>
          <w:rFonts w:ascii="Arial" w:eastAsia="Times New Roman" w:hAnsi="Arial" w:cs="Arial"/>
          <w:sz w:val="22"/>
          <w:szCs w:val="22"/>
          <w:lang w:val="en-GB"/>
        </w:rPr>
        <w:t xml:space="preserve"> at the same time</w:t>
      </w:r>
      <w:r w:rsidRPr="00260261">
        <w:rPr>
          <w:rFonts w:ascii="Arial" w:eastAsia="Times New Roman" w:hAnsi="Arial" w:cs="Arial"/>
          <w:sz w:val="22"/>
          <w:szCs w:val="22"/>
          <w:lang w:val="en-GB"/>
        </w:rPr>
        <w:t xml:space="preserve"> in different locations under the same program contributed to achieving synergies from and harmonisation between them</w:t>
      </w:r>
      <w:r>
        <w:rPr>
          <w:rFonts w:ascii="Arial" w:eastAsia="Times New Roman" w:hAnsi="Arial" w:cs="Arial"/>
          <w:sz w:val="22"/>
          <w:szCs w:val="22"/>
          <w:lang w:val="en-GB"/>
        </w:rPr>
        <w:t>?</w:t>
      </w:r>
    </w:p>
    <w:p w14:paraId="5F84F1D1" w14:textId="77777777" w:rsidR="0053738A" w:rsidRPr="0053738A" w:rsidRDefault="0053738A" w:rsidP="0053738A">
      <w:pPr>
        <w:spacing w:after="120"/>
        <w:rPr>
          <w:rFonts w:ascii="Arial" w:eastAsia="Times New Roman" w:hAnsi="Arial" w:cs="Arial"/>
          <w:lang w:val="en-GB"/>
        </w:rPr>
      </w:pPr>
    </w:p>
    <w:p w14:paraId="0A3DCA14" w14:textId="6F88CFCB" w:rsidR="0053738A" w:rsidRPr="0053738A" w:rsidRDefault="0053738A" w:rsidP="0053738A">
      <w:pPr>
        <w:spacing w:after="120" w:line="240" w:lineRule="auto"/>
        <w:rPr>
          <w:rFonts w:ascii="Arial" w:eastAsia="Calibri" w:hAnsi="Arial" w:cs="Arial"/>
          <w:b/>
          <w:caps/>
          <w:lang w:val="en-US"/>
        </w:rPr>
      </w:pPr>
      <w:r w:rsidRPr="0053738A">
        <w:rPr>
          <w:rFonts w:ascii="Arial" w:eastAsia="Calibri" w:hAnsi="Arial" w:cs="Arial"/>
          <w:b/>
          <w:caps/>
          <w:lang w:val="en-US"/>
        </w:rPr>
        <w:t>Evaluation design</w:t>
      </w:r>
      <w:r w:rsidR="00CA6D5D">
        <w:rPr>
          <w:rFonts w:ascii="Arial" w:eastAsia="Calibri" w:hAnsi="Arial" w:cs="Arial"/>
          <w:b/>
          <w:caps/>
          <w:lang w:val="en-US"/>
        </w:rPr>
        <w:t xml:space="preserve"> </w:t>
      </w:r>
      <w:r w:rsidRPr="0053738A">
        <w:rPr>
          <w:rFonts w:ascii="Arial" w:eastAsia="Calibri" w:hAnsi="Arial" w:cs="Arial"/>
          <w:b/>
          <w:caps/>
          <w:lang w:val="en-US"/>
        </w:rPr>
        <w:t>/</w:t>
      </w:r>
      <w:r w:rsidR="00CA6D5D">
        <w:rPr>
          <w:rFonts w:ascii="Arial" w:eastAsia="Calibri" w:hAnsi="Arial" w:cs="Arial"/>
          <w:b/>
          <w:caps/>
          <w:lang w:val="en-US"/>
        </w:rPr>
        <w:t xml:space="preserve"> </w:t>
      </w:r>
      <w:r w:rsidRPr="0053738A">
        <w:rPr>
          <w:rFonts w:ascii="Arial" w:eastAsia="Calibri" w:hAnsi="Arial" w:cs="Arial"/>
          <w:b/>
          <w:caps/>
          <w:lang w:val="en-US"/>
        </w:rPr>
        <w:t>methods</w:t>
      </w:r>
    </w:p>
    <w:p w14:paraId="7F7E0AFF" w14:textId="318B0B77" w:rsidR="0053738A" w:rsidRDefault="0053738A" w:rsidP="00BA2DAB">
      <w:pPr>
        <w:pStyle w:val="Kommentartext"/>
        <w:jc w:val="both"/>
        <w:rPr>
          <w:rFonts w:ascii="Arial" w:eastAsia="Times New Roman" w:hAnsi="Arial" w:cs="Arial"/>
          <w:iCs/>
          <w:sz w:val="22"/>
          <w:szCs w:val="22"/>
          <w:lang w:val="en-GB"/>
        </w:rPr>
      </w:pPr>
      <w:r w:rsidRPr="00BA2DAB">
        <w:rPr>
          <w:rFonts w:ascii="Arial" w:eastAsia="Times New Roman" w:hAnsi="Arial" w:cs="Arial"/>
          <w:iCs/>
          <w:sz w:val="22"/>
          <w:szCs w:val="22"/>
          <w:lang w:val="en-GB"/>
        </w:rPr>
        <w:t xml:space="preserve">The evaluation is to be conducted in line with the </w:t>
      </w:r>
      <w:r w:rsidRPr="00BA2DAB">
        <w:rPr>
          <w:rFonts w:ascii="Arial" w:eastAsia="Times New Roman" w:hAnsi="Arial" w:cs="Arial"/>
          <w:i/>
          <w:iCs/>
          <w:sz w:val="22"/>
          <w:szCs w:val="22"/>
          <w:lang w:val="en-GB"/>
        </w:rPr>
        <w:t>OECD/DAC</w:t>
      </w:r>
      <w:r w:rsidRPr="00BA2DAB">
        <w:rPr>
          <w:rFonts w:ascii="Arial" w:eastAsia="Times New Roman" w:hAnsi="Arial" w:cs="Arial"/>
          <w:iCs/>
          <w:sz w:val="22"/>
          <w:szCs w:val="22"/>
          <w:lang w:val="en-GB"/>
        </w:rPr>
        <w:t xml:space="preserve"> standards</w:t>
      </w:r>
      <w:r w:rsidR="00474C6A" w:rsidRPr="00BA2DAB">
        <w:rPr>
          <w:rFonts w:ascii="Arial" w:hAnsi="Arial" w:cs="Arial"/>
          <w:sz w:val="22"/>
          <w:szCs w:val="22"/>
          <w:lang w:val="en-US"/>
        </w:rPr>
        <w:t xml:space="preserve"> </w:t>
      </w:r>
      <w:r w:rsidR="00CA6D5D" w:rsidRPr="00BA2DAB">
        <w:rPr>
          <w:rFonts w:ascii="Arial" w:hAnsi="Arial" w:cs="Arial"/>
          <w:sz w:val="22"/>
          <w:szCs w:val="22"/>
          <w:lang w:val="en-US"/>
        </w:rPr>
        <w:t>as wel</w:t>
      </w:r>
      <w:r w:rsidR="00474C6A" w:rsidRPr="00BA2DAB">
        <w:rPr>
          <w:rFonts w:ascii="Arial" w:hAnsi="Arial" w:cs="Arial"/>
          <w:sz w:val="22"/>
          <w:szCs w:val="22"/>
          <w:lang w:val="en-US"/>
        </w:rPr>
        <w:t>l</w:t>
      </w:r>
      <w:r w:rsidR="00CA6D5D" w:rsidRPr="00BA2DAB">
        <w:rPr>
          <w:rFonts w:ascii="Arial" w:hAnsi="Arial" w:cs="Arial"/>
          <w:sz w:val="22"/>
          <w:szCs w:val="22"/>
          <w:lang w:val="en-US"/>
        </w:rPr>
        <w:t xml:space="preserve"> </w:t>
      </w:r>
      <w:r w:rsidR="00474C6A" w:rsidRPr="00BA2DAB">
        <w:rPr>
          <w:rFonts w:ascii="Arial" w:hAnsi="Arial" w:cs="Arial"/>
          <w:sz w:val="22"/>
          <w:szCs w:val="22"/>
          <w:lang w:val="en-US"/>
        </w:rPr>
        <w:t xml:space="preserve">as the </w:t>
      </w:r>
      <w:r w:rsidR="00474C6A" w:rsidRPr="00BA2DAB">
        <w:rPr>
          <w:rFonts w:ascii="Arial" w:hAnsi="Arial" w:cs="Arial"/>
          <w:i/>
          <w:sz w:val="22"/>
          <w:szCs w:val="22"/>
          <w:lang w:val="en-US"/>
        </w:rPr>
        <w:t xml:space="preserve">ALNAP </w:t>
      </w:r>
      <w:r w:rsidR="00CA6D5D" w:rsidRPr="00BA2DAB">
        <w:rPr>
          <w:rFonts w:ascii="Arial" w:hAnsi="Arial" w:cs="Arial"/>
          <w:i/>
          <w:sz w:val="22"/>
          <w:szCs w:val="22"/>
          <w:lang w:val="en-US"/>
        </w:rPr>
        <w:t>G</w:t>
      </w:r>
      <w:r w:rsidR="00474C6A" w:rsidRPr="00BA2DAB">
        <w:rPr>
          <w:rFonts w:ascii="Arial" w:hAnsi="Arial" w:cs="Arial"/>
          <w:i/>
          <w:sz w:val="22"/>
          <w:szCs w:val="22"/>
          <w:lang w:val="en-US"/>
        </w:rPr>
        <w:t>uidelines for Evaluation of Protection in Humani</w:t>
      </w:r>
      <w:r w:rsidR="00CA6D5D" w:rsidRPr="00BA2DAB">
        <w:rPr>
          <w:rFonts w:ascii="Arial" w:hAnsi="Arial" w:cs="Arial"/>
          <w:i/>
          <w:sz w:val="22"/>
          <w:szCs w:val="22"/>
          <w:lang w:val="en-US"/>
        </w:rPr>
        <w:t>tarian Action</w:t>
      </w:r>
      <w:r w:rsidR="00CA6D5D" w:rsidRPr="00BA2DAB">
        <w:rPr>
          <w:rStyle w:val="Funotenzeichen"/>
          <w:rFonts w:ascii="Arial" w:hAnsi="Arial" w:cs="Arial"/>
          <w:sz w:val="22"/>
          <w:szCs w:val="22"/>
          <w:lang w:val="en-US"/>
        </w:rPr>
        <w:footnoteReference w:id="4"/>
      </w:r>
      <w:r w:rsidR="00BA2DAB">
        <w:rPr>
          <w:rFonts w:ascii="Arial" w:eastAsia="Times New Roman" w:hAnsi="Arial" w:cs="Arial"/>
          <w:iCs/>
          <w:lang w:val="en-GB"/>
        </w:rPr>
        <w:t xml:space="preserve">. </w:t>
      </w:r>
      <w:r w:rsidRPr="00BA2DAB">
        <w:rPr>
          <w:rFonts w:ascii="Arial" w:eastAsia="Times New Roman" w:hAnsi="Arial" w:cs="Arial"/>
          <w:iCs/>
          <w:sz w:val="22"/>
          <w:szCs w:val="22"/>
          <w:lang w:val="en-GB"/>
        </w:rPr>
        <w:t>DKH is not</w:t>
      </w:r>
      <w:r w:rsidRPr="00474C6A">
        <w:rPr>
          <w:rFonts w:ascii="Arial" w:eastAsia="Times New Roman" w:hAnsi="Arial" w:cs="Arial"/>
          <w:iCs/>
          <w:sz w:val="22"/>
          <w:szCs w:val="22"/>
          <w:lang w:val="en-GB"/>
        </w:rPr>
        <w:t xml:space="preserve"> committed to any specific evaluation design. It should be carefully discussed how to achieve the objectives of the evaluation, when it is not possible, due to security reasons and time/ resource constraints, to visit all project locations and/or stakeholders in person. The evaluators are expected to use a diverse set of methodologies, including, but not limited to: analysis of documents, </w:t>
      </w:r>
      <w:r w:rsidR="004208E2" w:rsidRPr="004208E2">
        <w:rPr>
          <w:rFonts w:ascii="Arial" w:eastAsia="Times New Roman" w:hAnsi="Arial" w:cs="Arial"/>
          <w:iCs/>
          <w:sz w:val="22"/>
          <w:szCs w:val="22"/>
          <w:lang w:val="en-GB"/>
        </w:rPr>
        <w:t xml:space="preserve">online-survey, </w:t>
      </w:r>
      <w:r w:rsidRPr="00474C6A">
        <w:rPr>
          <w:rFonts w:ascii="Arial" w:eastAsia="Times New Roman" w:hAnsi="Arial" w:cs="Arial"/>
          <w:iCs/>
          <w:sz w:val="22"/>
          <w:szCs w:val="22"/>
          <w:lang w:val="en-GB"/>
        </w:rPr>
        <w:t>interviews and observations.</w:t>
      </w:r>
      <w:r w:rsidR="00725C8B" w:rsidRPr="00725C8B">
        <w:rPr>
          <w:rFonts w:ascii="Arial" w:eastAsia="Times New Roman" w:hAnsi="Arial" w:cs="Arial"/>
          <w:iCs/>
          <w:sz w:val="22"/>
          <w:szCs w:val="22"/>
          <w:lang w:val="en-GB"/>
        </w:rPr>
        <w:t xml:space="preserve"> It is essential to take into consideration gender and age and also to provide information about the testing sample if relevant. Nationality and ethnic background of the beneficiaries shall also be mentioned.</w:t>
      </w:r>
    </w:p>
    <w:p w14:paraId="34286976" w14:textId="77777777" w:rsidR="00BA2DAB" w:rsidRPr="00BA2DAB" w:rsidRDefault="00BA2DAB" w:rsidP="00BA2DAB">
      <w:pPr>
        <w:pStyle w:val="Kommentartext"/>
        <w:jc w:val="both"/>
        <w:rPr>
          <w:rFonts w:ascii="Arial" w:eastAsia="Times New Roman" w:hAnsi="Arial" w:cs="Arial"/>
          <w:iCs/>
          <w:lang w:val="en-GB"/>
        </w:rPr>
      </w:pPr>
    </w:p>
    <w:p w14:paraId="2178DF83" w14:textId="77777777" w:rsidR="0053738A" w:rsidRPr="00BA2DAB" w:rsidRDefault="0053738A" w:rsidP="0053738A">
      <w:pPr>
        <w:spacing w:after="120"/>
        <w:rPr>
          <w:rFonts w:ascii="Arial" w:eastAsia="Times New Roman" w:hAnsi="Arial" w:cs="Arial"/>
          <w:iCs/>
          <w:u w:val="single"/>
          <w:lang w:val="en-GB"/>
        </w:rPr>
      </w:pPr>
      <w:r w:rsidRPr="00BA2DAB">
        <w:rPr>
          <w:rFonts w:ascii="Arial" w:eastAsia="Times New Roman" w:hAnsi="Arial" w:cs="Arial"/>
          <w:iCs/>
          <w:u w:val="single"/>
          <w:lang w:val="en-GB"/>
        </w:rPr>
        <w:t>The evaluation is divided into three parts:</w:t>
      </w:r>
    </w:p>
    <w:p w14:paraId="35235645" w14:textId="10B9917F" w:rsidR="0053738A" w:rsidRPr="004208E2" w:rsidRDefault="0053738A" w:rsidP="00CA6D5D">
      <w:pPr>
        <w:pStyle w:val="Listenabsatz"/>
        <w:numPr>
          <w:ilvl w:val="0"/>
          <w:numId w:val="1"/>
        </w:numPr>
        <w:tabs>
          <w:tab w:val="clear" w:pos="357"/>
          <w:tab w:val="clear" w:pos="539"/>
          <w:tab w:val="clear" w:pos="1077"/>
          <w:tab w:val="clear" w:pos="3958"/>
          <w:tab w:val="clear" w:pos="5585"/>
        </w:tabs>
        <w:spacing w:after="120"/>
        <w:ind w:left="284" w:hanging="284"/>
        <w:jc w:val="both"/>
        <w:rPr>
          <w:rFonts w:ascii="Arial" w:eastAsia="Times New Roman" w:hAnsi="Arial" w:cs="Arial"/>
          <w:iCs/>
          <w:sz w:val="22"/>
          <w:szCs w:val="22"/>
          <w:u w:val="single"/>
          <w:lang w:val="en-GB"/>
        </w:rPr>
      </w:pPr>
      <w:r w:rsidRPr="00BA2DAB">
        <w:rPr>
          <w:rFonts w:ascii="Arial" w:eastAsia="Times New Roman" w:hAnsi="Arial" w:cs="Arial"/>
          <w:iCs/>
          <w:sz w:val="22"/>
          <w:szCs w:val="22"/>
          <w:u w:val="single"/>
          <w:lang w:val="en-GB"/>
        </w:rPr>
        <w:t>Inception phase:</w:t>
      </w:r>
      <w:r w:rsidRPr="0053738A">
        <w:rPr>
          <w:rFonts w:ascii="Arial" w:eastAsia="Times New Roman" w:hAnsi="Arial" w:cs="Arial"/>
          <w:iCs/>
          <w:sz w:val="22"/>
          <w:szCs w:val="22"/>
          <w:lang w:val="en-GB"/>
        </w:rPr>
        <w:t xml:space="preserve"> The inception phase will include a kick-off meeting in Istanbul, a desk review </w:t>
      </w:r>
      <w:r w:rsidRPr="00BA2DAB">
        <w:rPr>
          <w:rFonts w:ascii="Arial" w:eastAsia="Times New Roman" w:hAnsi="Arial" w:cs="Arial"/>
          <w:iCs/>
          <w:sz w:val="22"/>
          <w:szCs w:val="22"/>
          <w:lang w:val="en-GB"/>
        </w:rPr>
        <w:t xml:space="preserve">of key program documents </w:t>
      </w:r>
      <w:r w:rsidR="004208E2" w:rsidRPr="0053738A">
        <w:rPr>
          <w:rFonts w:ascii="Arial" w:eastAsia="Times New Roman" w:hAnsi="Arial" w:cs="Arial"/>
          <w:iCs/>
          <w:sz w:val="22"/>
          <w:szCs w:val="22"/>
          <w:lang w:val="en-GB"/>
        </w:rPr>
        <w:t>(</w:t>
      </w:r>
      <w:r w:rsidR="004208E2">
        <w:rPr>
          <w:rFonts w:ascii="Arial" w:eastAsia="Times New Roman" w:hAnsi="Arial" w:cs="Arial"/>
          <w:iCs/>
          <w:sz w:val="22"/>
          <w:szCs w:val="22"/>
          <w:lang w:val="en-GB"/>
        </w:rPr>
        <w:t xml:space="preserve">all project </w:t>
      </w:r>
      <w:r w:rsidR="004208E2" w:rsidRPr="0053738A">
        <w:rPr>
          <w:rFonts w:ascii="Arial" w:eastAsia="Times New Roman" w:hAnsi="Arial" w:cs="Arial"/>
          <w:iCs/>
          <w:sz w:val="22"/>
          <w:szCs w:val="22"/>
          <w:lang w:val="en-GB"/>
        </w:rPr>
        <w:t xml:space="preserve">proposals and logframes, final reports etc.) </w:t>
      </w:r>
      <w:r w:rsidRPr="00BA2DAB">
        <w:rPr>
          <w:rFonts w:ascii="Arial" w:eastAsia="Times New Roman" w:hAnsi="Arial" w:cs="Arial"/>
          <w:iCs/>
          <w:sz w:val="22"/>
          <w:szCs w:val="22"/>
          <w:lang w:val="en-GB"/>
        </w:rPr>
        <w:t>and explorative interviews (personal or telephone) including relevant back donors, DKH HQ and RO as well as STL staff. Documents and contact details will be made available by DKH via STL.</w:t>
      </w:r>
      <w:r w:rsidR="004208E2" w:rsidRPr="004208E2">
        <w:rPr>
          <w:rFonts w:ascii="Arial" w:eastAsia="Times New Roman" w:hAnsi="Arial" w:cs="Arial"/>
          <w:iCs/>
          <w:sz w:val="22"/>
          <w:szCs w:val="22"/>
          <w:lang w:val="en-GB"/>
        </w:rPr>
        <w:t xml:space="preserve"> </w:t>
      </w:r>
    </w:p>
    <w:p w14:paraId="08DFB19B" w14:textId="758BDFD6" w:rsidR="00CA4EBB" w:rsidRDefault="004208E2" w:rsidP="00D85973">
      <w:pPr>
        <w:pStyle w:val="Listenabsatz"/>
        <w:numPr>
          <w:ilvl w:val="0"/>
          <w:numId w:val="1"/>
        </w:numPr>
        <w:tabs>
          <w:tab w:val="clear" w:pos="357"/>
          <w:tab w:val="clear" w:pos="539"/>
          <w:tab w:val="clear" w:pos="1077"/>
          <w:tab w:val="clear" w:pos="3958"/>
          <w:tab w:val="clear" w:pos="5585"/>
        </w:tabs>
        <w:spacing w:after="120"/>
        <w:ind w:left="284" w:hanging="284"/>
        <w:jc w:val="both"/>
        <w:rPr>
          <w:rFonts w:ascii="Arial" w:eastAsia="Times New Roman" w:hAnsi="Arial" w:cs="Arial"/>
          <w:iCs/>
          <w:sz w:val="22"/>
          <w:szCs w:val="22"/>
          <w:lang w:val="en-GB"/>
        </w:rPr>
      </w:pPr>
      <w:r w:rsidRPr="004208E2">
        <w:rPr>
          <w:rFonts w:ascii="Arial" w:eastAsia="Times New Roman" w:hAnsi="Arial" w:cs="Arial"/>
          <w:iCs/>
          <w:sz w:val="22"/>
          <w:szCs w:val="22"/>
          <w:u w:val="single"/>
          <w:lang w:val="en-GB"/>
        </w:rPr>
        <w:t>F</w:t>
      </w:r>
      <w:r w:rsidR="0053738A" w:rsidRPr="004208E2">
        <w:rPr>
          <w:rFonts w:ascii="Arial" w:eastAsia="Times New Roman" w:hAnsi="Arial" w:cs="Arial"/>
          <w:iCs/>
          <w:sz w:val="22"/>
          <w:szCs w:val="22"/>
          <w:u w:val="single"/>
          <w:lang w:val="en-GB"/>
        </w:rPr>
        <w:t>ield visit:</w:t>
      </w:r>
      <w:r w:rsidR="0053738A" w:rsidRPr="004208E2">
        <w:rPr>
          <w:rFonts w:ascii="Arial" w:eastAsia="Times New Roman" w:hAnsi="Arial" w:cs="Arial"/>
          <w:iCs/>
          <w:sz w:val="22"/>
          <w:szCs w:val="22"/>
          <w:lang w:val="en-GB"/>
        </w:rPr>
        <w:t xml:space="preserve"> The field phase includes visits to the six project sites in Turkey</w:t>
      </w:r>
      <w:r w:rsidR="0053738A" w:rsidRPr="0053738A">
        <w:rPr>
          <w:rStyle w:val="Funotenzeichen"/>
          <w:rFonts w:ascii="Arial" w:eastAsia="Times New Roman" w:hAnsi="Arial" w:cs="Arial"/>
          <w:iCs/>
          <w:sz w:val="22"/>
          <w:szCs w:val="22"/>
          <w:lang w:val="en-GB"/>
        </w:rPr>
        <w:footnoteReference w:id="5"/>
      </w:r>
      <w:r w:rsidR="0053738A" w:rsidRPr="004208E2">
        <w:rPr>
          <w:rFonts w:ascii="Arial" w:eastAsia="Times New Roman" w:hAnsi="Arial" w:cs="Arial"/>
          <w:iCs/>
          <w:sz w:val="22"/>
          <w:szCs w:val="22"/>
          <w:lang w:val="en-GB"/>
        </w:rPr>
        <w:t xml:space="preserve">, consisting of structured interviews with the </w:t>
      </w:r>
      <w:r w:rsidR="00AD4750">
        <w:rPr>
          <w:rFonts w:ascii="Arial" w:eastAsia="Times New Roman" w:hAnsi="Arial" w:cs="Arial"/>
          <w:iCs/>
          <w:sz w:val="22"/>
          <w:szCs w:val="22"/>
          <w:lang w:val="en-GB"/>
        </w:rPr>
        <w:t>PO</w:t>
      </w:r>
      <w:r w:rsidR="0053738A" w:rsidRPr="004208E2">
        <w:rPr>
          <w:rFonts w:ascii="Arial" w:eastAsia="Times New Roman" w:hAnsi="Arial" w:cs="Arial"/>
          <w:iCs/>
          <w:sz w:val="22"/>
          <w:szCs w:val="22"/>
          <w:lang w:val="en-GB"/>
        </w:rPr>
        <w:t xml:space="preserve">´s management and project staff, selected beneficiaries and </w:t>
      </w:r>
      <w:r w:rsidR="00CA4EBB">
        <w:rPr>
          <w:rFonts w:ascii="Arial" w:eastAsia="Times New Roman" w:hAnsi="Arial" w:cs="Arial"/>
          <w:iCs/>
          <w:sz w:val="22"/>
          <w:szCs w:val="22"/>
          <w:lang w:val="en-GB"/>
        </w:rPr>
        <w:br w:type="textWrapping" w:clear="all"/>
      </w:r>
    </w:p>
    <w:p w14:paraId="593DB771" w14:textId="30A1F7A3" w:rsidR="008E3B6D" w:rsidRDefault="008E3B6D" w:rsidP="001B034E">
      <w:pPr>
        <w:pStyle w:val="Listenabsatz"/>
        <w:spacing w:after="120"/>
        <w:jc w:val="both"/>
        <w:rPr>
          <w:rFonts w:ascii="Arial" w:hAnsi="Arial" w:cs="Arial"/>
          <w:lang w:val="en-US"/>
        </w:rPr>
      </w:pPr>
    </w:p>
    <w:p w14:paraId="50A5E787" w14:textId="69B6140F" w:rsidR="008E3B6D" w:rsidRDefault="008E3B6D" w:rsidP="001B034E">
      <w:pPr>
        <w:pStyle w:val="Listenabsatz"/>
        <w:spacing w:after="120"/>
        <w:jc w:val="both"/>
        <w:rPr>
          <w:rFonts w:ascii="Arial" w:hAnsi="Arial" w:cs="Arial"/>
          <w:lang w:val="en-US"/>
        </w:rPr>
      </w:pPr>
    </w:p>
    <w:p w14:paraId="092C829B" w14:textId="77777777" w:rsidR="008E3B6D" w:rsidRPr="001B034E" w:rsidRDefault="008E3B6D" w:rsidP="001B034E">
      <w:pPr>
        <w:pStyle w:val="Listenabsatz"/>
        <w:spacing w:after="120"/>
        <w:jc w:val="both"/>
        <w:rPr>
          <w:rFonts w:ascii="Arial" w:eastAsia="Times New Roman" w:hAnsi="Arial" w:cs="Arial"/>
          <w:b/>
          <w:iCs/>
          <w:lang w:val="en-GB"/>
        </w:rPr>
      </w:pPr>
    </w:p>
    <w:p w14:paraId="13C34988" w14:textId="5414AF9C" w:rsidR="00CA4EBB" w:rsidRDefault="0053738A" w:rsidP="00CA4EBB">
      <w:pPr>
        <w:pStyle w:val="Listenabsatz"/>
        <w:tabs>
          <w:tab w:val="clear" w:pos="357"/>
          <w:tab w:val="clear" w:pos="539"/>
          <w:tab w:val="clear" w:pos="1077"/>
          <w:tab w:val="clear" w:pos="3958"/>
          <w:tab w:val="clear" w:pos="5585"/>
        </w:tabs>
        <w:spacing w:after="120"/>
        <w:ind w:left="284"/>
        <w:jc w:val="both"/>
        <w:rPr>
          <w:rFonts w:ascii="Arial" w:eastAsia="Times New Roman" w:hAnsi="Arial" w:cs="Arial"/>
          <w:iCs/>
          <w:sz w:val="22"/>
          <w:szCs w:val="22"/>
          <w:lang w:val="en-GB"/>
        </w:rPr>
      </w:pPr>
      <w:r w:rsidRPr="004208E2">
        <w:rPr>
          <w:rFonts w:ascii="Arial" w:eastAsia="Times New Roman" w:hAnsi="Arial" w:cs="Arial"/>
          <w:iCs/>
          <w:sz w:val="22"/>
          <w:szCs w:val="22"/>
          <w:lang w:val="en-GB"/>
        </w:rPr>
        <w:t>external actors, if</w:t>
      </w:r>
      <w:r w:rsidR="004208E2">
        <w:rPr>
          <w:rFonts w:ascii="Arial" w:eastAsia="Times New Roman" w:hAnsi="Arial" w:cs="Arial"/>
          <w:iCs/>
          <w:sz w:val="22"/>
          <w:szCs w:val="22"/>
          <w:lang w:val="en-GB"/>
        </w:rPr>
        <w:t xml:space="preserve"> </w:t>
      </w:r>
      <w:r w:rsidRPr="004208E2">
        <w:rPr>
          <w:rFonts w:ascii="Arial" w:eastAsia="Times New Roman" w:hAnsi="Arial" w:cs="Arial"/>
          <w:iCs/>
          <w:sz w:val="22"/>
          <w:szCs w:val="22"/>
          <w:lang w:val="en-GB"/>
        </w:rPr>
        <w:t xml:space="preserve">deemed necessary. In case that not all project sites and </w:t>
      </w:r>
      <w:r w:rsidR="004208E2">
        <w:rPr>
          <w:rFonts w:ascii="Arial" w:eastAsia="Times New Roman" w:hAnsi="Arial" w:cs="Arial"/>
          <w:iCs/>
          <w:sz w:val="22"/>
          <w:szCs w:val="22"/>
          <w:lang w:val="en-GB"/>
        </w:rPr>
        <w:t xml:space="preserve">staff can be visited </w:t>
      </w:r>
    </w:p>
    <w:p w14:paraId="27B158F4" w14:textId="29C5C254" w:rsidR="0053738A" w:rsidRPr="00CA4EBB" w:rsidRDefault="004208E2" w:rsidP="00CA4EBB">
      <w:pPr>
        <w:pStyle w:val="Listenabsatz"/>
        <w:tabs>
          <w:tab w:val="clear" w:pos="357"/>
          <w:tab w:val="clear" w:pos="539"/>
          <w:tab w:val="clear" w:pos="1077"/>
          <w:tab w:val="clear" w:pos="3958"/>
          <w:tab w:val="clear" w:pos="5585"/>
        </w:tabs>
        <w:spacing w:after="120"/>
        <w:ind w:left="284"/>
        <w:jc w:val="both"/>
        <w:rPr>
          <w:rFonts w:ascii="Arial" w:eastAsia="Times New Roman" w:hAnsi="Arial" w:cs="Arial"/>
          <w:iCs/>
          <w:sz w:val="22"/>
          <w:szCs w:val="22"/>
          <w:lang w:val="en-GB"/>
        </w:rPr>
      </w:pPr>
      <w:r>
        <w:rPr>
          <w:rFonts w:ascii="Arial" w:eastAsia="Times New Roman" w:hAnsi="Arial" w:cs="Arial"/>
          <w:iCs/>
          <w:sz w:val="22"/>
          <w:szCs w:val="22"/>
          <w:lang w:val="en-GB"/>
        </w:rPr>
        <w:t xml:space="preserve">during the </w:t>
      </w:r>
      <w:r w:rsidR="0053738A" w:rsidRPr="004208E2">
        <w:rPr>
          <w:rFonts w:ascii="Arial" w:eastAsia="Times New Roman" w:hAnsi="Arial" w:cs="Arial"/>
          <w:iCs/>
          <w:sz w:val="22"/>
          <w:szCs w:val="22"/>
          <w:lang w:val="en-GB"/>
        </w:rPr>
        <w:t>evaluation, an online</w:t>
      </w:r>
      <w:r>
        <w:rPr>
          <w:rFonts w:ascii="Arial" w:eastAsia="Times New Roman" w:hAnsi="Arial" w:cs="Arial"/>
          <w:iCs/>
          <w:sz w:val="22"/>
          <w:szCs w:val="22"/>
          <w:lang w:val="en-GB"/>
        </w:rPr>
        <w:t>-</w:t>
      </w:r>
      <w:r w:rsidR="0053738A" w:rsidRPr="004208E2">
        <w:rPr>
          <w:rFonts w:ascii="Arial" w:eastAsia="Times New Roman" w:hAnsi="Arial" w:cs="Arial"/>
          <w:iCs/>
          <w:sz w:val="22"/>
          <w:szCs w:val="22"/>
          <w:lang w:val="en-GB"/>
        </w:rPr>
        <w:t xml:space="preserve">survey should ensure that all project field teams can </w:t>
      </w:r>
      <w:r w:rsidR="0053738A" w:rsidRPr="00CA4EBB">
        <w:rPr>
          <w:rFonts w:ascii="Arial" w:eastAsia="Times New Roman" w:hAnsi="Arial" w:cs="Arial"/>
          <w:iCs/>
          <w:sz w:val="22"/>
          <w:szCs w:val="22"/>
          <w:lang w:val="en-GB"/>
        </w:rPr>
        <w:t xml:space="preserve">participate and contribute with their experiences and opinions. Documents and contact details </w:t>
      </w:r>
      <w:r w:rsidRPr="00CA4EBB">
        <w:rPr>
          <w:rFonts w:ascii="Arial" w:eastAsia="Times New Roman" w:hAnsi="Arial" w:cs="Arial"/>
          <w:iCs/>
          <w:sz w:val="22"/>
          <w:szCs w:val="22"/>
          <w:lang w:val="en-GB"/>
        </w:rPr>
        <w:br w:type="textWrapping" w:clear="all"/>
      </w:r>
      <w:r w:rsidR="0053738A" w:rsidRPr="00CA4EBB">
        <w:rPr>
          <w:rFonts w:ascii="Arial" w:eastAsia="Times New Roman" w:hAnsi="Arial" w:cs="Arial"/>
          <w:iCs/>
          <w:sz w:val="22"/>
          <w:szCs w:val="22"/>
          <w:lang w:val="en-GB"/>
        </w:rPr>
        <w:t xml:space="preserve">will be made available by DKH via STL. </w:t>
      </w:r>
      <w:r w:rsidR="0053738A" w:rsidRPr="00CA4EBB">
        <w:rPr>
          <w:rFonts w:ascii="Arial" w:eastAsia="Times New Roman" w:hAnsi="Arial" w:cs="Arial"/>
          <w:iCs/>
          <w:sz w:val="22"/>
          <w:szCs w:val="22"/>
          <w:lang w:val="en-GB"/>
        </w:rPr>
        <w:tab/>
      </w:r>
      <w:r w:rsidR="0053738A" w:rsidRPr="00CA4EBB">
        <w:rPr>
          <w:rFonts w:ascii="Arial" w:eastAsia="Times New Roman" w:hAnsi="Arial" w:cs="Arial"/>
          <w:iCs/>
          <w:sz w:val="22"/>
          <w:szCs w:val="22"/>
          <w:lang w:val="en-GB"/>
        </w:rPr>
        <w:tab/>
      </w:r>
      <w:r w:rsidR="0053738A" w:rsidRPr="00CA4EBB">
        <w:rPr>
          <w:rFonts w:ascii="Arial" w:eastAsia="Times New Roman" w:hAnsi="Arial" w:cs="Arial"/>
          <w:iCs/>
          <w:sz w:val="22"/>
          <w:szCs w:val="22"/>
          <w:lang w:val="en-GB"/>
        </w:rPr>
        <w:br w:type="textWrapping" w:clear="all"/>
        <w:t xml:space="preserve">Participatory approaches in data collection and analysis should be employed throughout the evaluation. It is expected that project visits are always concluded with a short debriefing with representatives of the field teams and, if possible, with representatives of the target group.  </w:t>
      </w:r>
    </w:p>
    <w:p w14:paraId="59AE51D8" w14:textId="77777777" w:rsidR="0053738A" w:rsidRPr="0053738A" w:rsidRDefault="0053738A" w:rsidP="00CA6D5D">
      <w:pPr>
        <w:pStyle w:val="Listenabsatz"/>
        <w:numPr>
          <w:ilvl w:val="0"/>
          <w:numId w:val="1"/>
        </w:numPr>
        <w:tabs>
          <w:tab w:val="clear" w:pos="357"/>
          <w:tab w:val="clear" w:pos="539"/>
          <w:tab w:val="clear" w:pos="1077"/>
          <w:tab w:val="clear" w:pos="3958"/>
          <w:tab w:val="clear" w:pos="5585"/>
        </w:tabs>
        <w:spacing w:after="120"/>
        <w:ind w:left="284" w:hanging="284"/>
        <w:jc w:val="both"/>
        <w:rPr>
          <w:rFonts w:ascii="Arial" w:eastAsia="Times New Roman" w:hAnsi="Arial" w:cs="Arial"/>
          <w:iCs/>
          <w:sz w:val="22"/>
          <w:szCs w:val="22"/>
          <w:lang w:val="en-GB"/>
        </w:rPr>
      </w:pPr>
      <w:r w:rsidRPr="00BA2DAB">
        <w:rPr>
          <w:rFonts w:ascii="Arial" w:eastAsia="Times New Roman" w:hAnsi="Arial" w:cs="Arial"/>
          <w:iCs/>
          <w:sz w:val="22"/>
          <w:szCs w:val="22"/>
          <w:u w:val="single"/>
          <w:lang w:val="en-GB"/>
        </w:rPr>
        <w:t>Synthesis:</w:t>
      </w:r>
      <w:r w:rsidRPr="0053738A">
        <w:rPr>
          <w:rFonts w:ascii="Arial" w:eastAsia="Times New Roman" w:hAnsi="Arial" w:cs="Arial"/>
          <w:iCs/>
          <w:sz w:val="22"/>
          <w:szCs w:val="22"/>
          <w:lang w:val="en-GB"/>
        </w:rPr>
        <w:t xml:space="preserve"> It is critical that information is triangulated in order to increase the validity of findings. The evaluation concludes with writing the evaluation report. Some questions should be answered by a profound evaluation of the selected </w:t>
      </w:r>
      <w:r w:rsidRPr="0053738A">
        <w:rPr>
          <w:rFonts w:ascii="Arial" w:eastAsia="Times New Roman" w:hAnsi="Arial" w:cs="Arial"/>
          <w:iCs/>
          <w:sz w:val="22"/>
          <w:szCs w:val="22"/>
          <w:u w:val="single"/>
          <w:lang w:val="en-GB"/>
        </w:rPr>
        <w:t>ECHO-funded</w:t>
      </w:r>
      <w:r w:rsidRPr="0053738A">
        <w:rPr>
          <w:rFonts w:ascii="Arial" w:eastAsia="Times New Roman" w:hAnsi="Arial" w:cs="Arial"/>
          <w:iCs/>
          <w:sz w:val="22"/>
          <w:szCs w:val="22"/>
          <w:lang w:val="en-GB"/>
        </w:rPr>
        <w:t xml:space="preserve"> actions; it is expected that best practice found are documented and used to illustrate certain findings.</w:t>
      </w:r>
    </w:p>
    <w:p w14:paraId="0F86B712" w14:textId="48C6F6DB" w:rsidR="0053738A" w:rsidRPr="0053738A" w:rsidRDefault="0053738A" w:rsidP="00CA6D5D">
      <w:pPr>
        <w:pStyle w:val="Listenabsatz1"/>
        <w:spacing w:after="120" w:line="240" w:lineRule="auto"/>
        <w:ind w:left="0"/>
        <w:jc w:val="both"/>
        <w:rPr>
          <w:rFonts w:ascii="Arial" w:eastAsia="Times New Roman" w:hAnsi="Arial" w:cs="Arial"/>
          <w:iCs/>
          <w:kern w:val="0"/>
          <w:lang w:val="en-GB" w:eastAsia="zh-CN"/>
        </w:rPr>
      </w:pPr>
      <w:r w:rsidRPr="0053738A">
        <w:rPr>
          <w:rFonts w:ascii="Arial" w:eastAsia="Times New Roman" w:hAnsi="Arial" w:cs="Arial"/>
          <w:iCs/>
          <w:kern w:val="0"/>
          <w:lang w:val="en-GB" w:eastAsia="zh-CN"/>
        </w:rPr>
        <w:t>It should be evident that the evaluation, which takes place in a political tensed country, should be respectively sensitive. As conducting an evaluation partly in a potentially conflict setting</w:t>
      </w:r>
      <w:r w:rsidRPr="0053738A">
        <w:rPr>
          <w:rStyle w:val="Funotenzeichen"/>
          <w:rFonts w:ascii="Arial" w:eastAsia="Times New Roman" w:hAnsi="Arial" w:cs="Arial"/>
          <w:iCs/>
          <w:kern w:val="0"/>
          <w:lang w:val="en-GB" w:eastAsia="zh-CN"/>
        </w:rPr>
        <w:footnoteReference w:id="6"/>
      </w:r>
      <w:r w:rsidRPr="0053738A">
        <w:rPr>
          <w:rFonts w:ascii="Arial" w:eastAsia="Times New Roman" w:hAnsi="Arial" w:cs="Arial"/>
          <w:iCs/>
          <w:kern w:val="0"/>
          <w:lang w:val="en-GB" w:eastAsia="zh-CN"/>
        </w:rPr>
        <w:t xml:space="preserve"> may put evaluators, the </w:t>
      </w:r>
      <w:r w:rsidR="00AD4750">
        <w:rPr>
          <w:rFonts w:ascii="Arial" w:eastAsia="Times New Roman" w:hAnsi="Arial" w:cs="Arial"/>
          <w:iCs/>
          <w:kern w:val="0"/>
          <w:lang w:val="en-GB" w:eastAsia="zh-CN"/>
        </w:rPr>
        <w:t>Partner Organisation</w:t>
      </w:r>
      <w:r w:rsidRPr="0053738A">
        <w:rPr>
          <w:rFonts w:ascii="Arial" w:eastAsia="Times New Roman" w:hAnsi="Arial" w:cs="Arial"/>
          <w:iCs/>
          <w:kern w:val="0"/>
          <w:lang w:val="en-GB" w:eastAsia="zh-CN"/>
        </w:rPr>
        <w:t xml:space="preserve"> STL and beneficiaries potentially at risk. Hence, safety concerns need to be considered in all stages of the evaluation.</w:t>
      </w:r>
    </w:p>
    <w:p w14:paraId="3E29DAB9" w14:textId="77777777" w:rsidR="0053738A" w:rsidRPr="0053738A" w:rsidRDefault="0053738A" w:rsidP="0053738A">
      <w:pPr>
        <w:pStyle w:val="Listenabsatz1"/>
        <w:spacing w:after="120" w:line="240" w:lineRule="auto"/>
        <w:ind w:left="0"/>
        <w:rPr>
          <w:rFonts w:ascii="Arial" w:eastAsia="Times New Roman" w:hAnsi="Arial" w:cs="Arial"/>
          <w:iCs/>
          <w:kern w:val="0"/>
          <w:lang w:val="en-GB" w:eastAsia="zh-CN"/>
        </w:rPr>
      </w:pPr>
    </w:p>
    <w:p w14:paraId="66B8B2FC" w14:textId="77777777" w:rsidR="0053738A" w:rsidRPr="0053738A" w:rsidRDefault="0053738A" w:rsidP="0053738A">
      <w:pPr>
        <w:spacing w:after="120" w:line="240" w:lineRule="auto"/>
        <w:rPr>
          <w:rFonts w:ascii="Arial" w:eastAsia="Calibri" w:hAnsi="Arial" w:cs="Arial"/>
          <w:b/>
          <w:caps/>
          <w:lang w:val="en-US"/>
        </w:rPr>
      </w:pPr>
      <w:r w:rsidRPr="0053738A">
        <w:rPr>
          <w:rFonts w:ascii="Arial" w:eastAsia="Calibri" w:hAnsi="Arial" w:cs="Arial"/>
          <w:b/>
          <w:caps/>
          <w:lang w:val="en-US"/>
        </w:rPr>
        <w:t>Process of the evaluation/ time frame</w:t>
      </w:r>
    </w:p>
    <w:tbl>
      <w:tblPr>
        <w:tblW w:w="0" w:type="auto"/>
        <w:tblInd w:w="108" w:type="dxa"/>
        <w:tblCellMar>
          <w:left w:w="0" w:type="dxa"/>
          <w:right w:w="0" w:type="dxa"/>
        </w:tblCellMar>
        <w:tblLook w:val="04A0" w:firstRow="1" w:lastRow="0" w:firstColumn="1" w:lastColumn="0" w:noHBand="0" w:noVBand="1"/>
      </w:tblPr>
      <w:tblGrid>
        <w:gridCol w:w="571"/>
        <w:gridCol w:w="2679"/>
        <w:gridCol w:w="5692"/>
      </w:tblGrid>
      <w:tr w:rsidR="0053738A" w:rsidRPr="0053738A" w14:paraId="5E8A4191" w14:textId="77777777" w:rsidTr="0087210E">
        <w:tc>
          <w:tcPr>
            <w:tcW w:w="571"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56B76E33" w14:textId="77777777" w:rsidR="0053738A" w:rsidRPr="0053738A" w:rsidRDefault="0053738A" w:rsidP="0087210E">
            <w:pPr>
              <w:rPr>
                <w:rFonts w:ascii="Arial" w:eastAsia="Times New Roman" w:hAnsi="Arial" w:cs="Arial"/>
                <w:bCs/>
                <w:snapToGrid w:val="0"/>
                <w:lang w:val="en-GB" w:eastAsia="de-DE"/>
              </w:rPr>
            </w:pPr>
            <w:r w:rsidRPr="0053738A">
              <w:rPr>
                <w:rFonts w:ascii="Arial" w:eastAsia="Times New Roman" w:hAnsi="Arial" w:cs="Arial"/>
                <w:bCs/>
                <w:snapToGrid w:val="0"/>
                <w:lang w:val="en-GB" w:eastAsia="de-DE"/>
              </w:rPr>
              <w:t>No.</w:t>
            </w:r>
          </w:p>
        </w:tc>
        <w:tc>
          <w:tcPr>
            <w:tcW w:w="2679"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560B6FA5" w14:textId="77777777" w:rsidR="0053738A" w:rsidRPr="0053738A" w:rsidRDefault="0053738A" w:rsidP="0087210E">
            <w:pPr>
              <w:rPr>
                <w:rFonts w:ascii="Arial" w:eastAsia="Times New Roman" w:hAnsi="Arial" w:cs="Arial"/>
                <w:bCs/>
                <w:snapToGrid w:val="0"/>
                <w:lang w:val="en-GB" w:eastAsia="de-DE"/>
              </w:rPr>
            </w:pPr>
            <w:r w:rsidRPr="0053738A">
              <w:rPr>
                <w:rFonts w:ascii="Arial" w:eastAsia="Times New Roman" w:hAnsi="Arial" w:cs="Arial"/>
                <w:bCs/>
                <w:snapToGrid w:val="0"/>
                <w:lang w:val="en-GB" w:eastAsia="de-DE"/>
              </w:rPr>
              <w:t>Deadline</w:t>
            </w:r>
          </w:p>
        </w:tc>
        <w:tc>
          <w:tcPr>
            <w:tcW w:w="5692"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0FC6F3F9" w14:textId="77777777" w:rsidR="0053738A" w:rsidRPr="0053738A" w:rsidRDefault="0053738A" w:rsidP="0087210E">
            <w:pPr>
              <w:rPr>
                <w:rFonts w:ascii="Arial" w:eastAsia="Times New Roman" w:hAnsi="Arial" w:cs="Arial"/>
                <w:bCs/>
                <w:snapToGrid w:val="0"/>
                <w:lang w:val="en-GB" w:eastAsia="de-DE"/>
              </w:rPr>
            </w:pPr>
            <w:r w:rsidRPr="0053738A">
              <w:rPr>
                <w:rFonts w:ascii="Arial" w:eastAsia="Times New Roman" w:hAnsi="Arial" w:cs="Arial"/>
                <w:bCs/>
                <w:snapToGrid w:val="0"/>
                <w:lang w:val="en-GB" w:eastAsia="de-DE"/>
              </w:rPr>
              <w:t>Issue</w:t>
            </w:r>
          </w:p>
        </w:tc>
      </w:tr>
      <w:tr w:rsidR="0053738A" w:rsidRPr="0053738A" w14:paraId="74387BB1" w14:textId="77777777" w:rsidTr="004208E2">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0234A9" w14:textId="77777777" w:rsidR="0053738A" w:rsidRPr="0053738A" w:rsidRDefault="0053738A" w:rsidP="0087210E">
            <w:pPr>
              <w:rPr>
                <w:rFonts w:ascii="Arial" w:eastAsia="Times New Roman" w:hAnsi="Arial" w:cs="Arial"/>
                <w:bCs/>
                <w:snapToGrid w:val="0"/>
                <w:lang w:val="en-GB" w:eastAsia="de-DE"/>
              </w:rPr>
            </w:pPr>
            <w:r w:rsidRPr="0053738A">
              <w:rPr>
                <w:rFonts w:ascii="Arial" w:eastAsia="Times New Roman" w:hAnsi="Arial" w:cs="Arial"/>
                <w:bCs/>
                <w:snapToGrid w:val="0"/>
                <w:lang w:val="en-GB" w:eastAsia="de-DE"/>
              </w:rPr>
              <w:t>1</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AB2131" w14:textId="4223149B" w:rsidR="0053738A" w:rsidRPr="004208E2" w:rsidRDefault="0053738A" w:rsidP="00A26A4E">
            <w:pPr>
              <w:rPr>
                <w:rFonts w:ascii="Arial" w:eastAsia="Times New Roman" w:hAnsi="Arial" w:cs="Arial"/>
                <w:bCs/>
                <w:snapToGrid w:val="0"/>
                <w:lang w:val="en-GB" w:eastAsia="de-DE"/>
              </w:rPr>
            </w:pPr>
            <w:r w:rsidRPr="004208E2">
              <w:rPr>
                <w:rFonts w:ascii="Arial" w:eastAsia="Times New Roman" w:hAnsi="Arial" w:cs="Arial"/>
                <w:bCs/>
                <w:snapToGrid w:val="0"/>
                <w:lang w:val="en-GB" w:eastAsia="de-DE"/>
              </w:rPr>
              <w:t>1</w:t>
            </w:r>
            <w:r w:rsidR="00A26A4E" w:rsidRPr="004208E2">
              <w:rPr>
                <w:rFonts w:ascii="Arial" w:eastAsia="Times New Roman" w:hAnsi="Arial" w:cs="Arial"/>
                <w:bCs/>
                <w:snapToGrid w:val="0"/>
                <w:lang w:val="en-GB" w:eastAsia="de-DE"/>
              </w:rPr>
              <w:t>4</w:t>
            </w:r>
            <w:r w:rsidRPr="004208E2">
              <w:rPr>
                <w:rFonts w:ascii="Arial" w:eastAsia="Times New Roman" w:hAnsi="Arial" w:cs="Arial"/>
                <w:bCs/>
                <w:snapToGrid w:val="0"/>
                <w:vertAlign w:val="superscript"/>
                <w:lang w:val="en-GB" w:eastAsia="de-DE"/>
              </w:rPr>
              <w:t>th</w:t>
            </w:r>
            <w:r w:rsidRPr="004208E2">
              <w:rPr>
                <w:rFonts w:ascii="Arial" w:eastAsia="Times New Roman" w:hAnsi="Arial" w:cs="Arial"/>
                <w:bCs/>
                <w:snapToGrid w:val="0"/>
                <w:lang w:val="en-GB" w:eastAsia="de-DE"/>
              </w:rPr>
              <w:t xml:space="preserve"> of </w:t>
            </w:r>
            <w:r w:rsidR="00A26A4E" w:rsidRPr="004208E2">
              <w:rPr>
                <w:rFonts w:ascii="Arial" w:eastAsia="Times New Roman" w:hAnsi="Arial" w:cs="Arial"/>
                <w:bCs/>
                <w:snapToGrid w:val="0"/>
                <w:lang w:val="en-GB" w:eastAsia="de-DE"/>
              </w:rPr>
              <w:t>February</w:t>
            </w:r>
            <w:r w:rsidRPr="004208E2">
              <w:rPr>
                <w:rFonts w:ascii="Arial" w:eastAsia="Times New Roman" w:hAnsi="Arial" w:cs="Arial"/>
                <w:bCs/>
                <w:snapToGrid w:val="0"/>
                <w:lang w:val="en-GB" w:eastAsia="de-DE"/>
              </w:rPr>
              <w:t xml:space="preserve"> 20</w:t>
            </w:r>
            <w:r w:rsidR="00A26A4E" w:rsidRPr="004208E2">
              <w:rPr>
                <w:rFonts w:ascii="Arial" w:eastAsia="Times New Roman" w:hAnsi="Arial" w:cs="Arial"/>
                <w:bCs/>
                <w:snapToGrid w:val="0"/>
                <w:lang w:val="en-GB" w:eastAsia="de-DE"/>
              </w:rPr>
              <w:t>20</w:t>
            </w:r>
          </w:p>
        </w:tc>
        <w:tc>
          <w:tcPr>
            <w:tcW w:w="5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2540ED" w14:textId="77777777" w:rsidR="0053738A" w:rsidRPr="004208E2" w:rsidRDefault="0053738A" w:rsidP="0087210E">
            <w:pPr>
              <w:rPr>
                <w:rFonts w:ascii="Arial" w:eastAsia="Times New Roman" w:hAnsi="Arial" w:cs="Arial"/>
                <w:bCs/>
                <w:snapToGrid w:val="0"/>
                <w:lang w:val="en-GB" w:eastAsia="de-DE"/>
              </w:rPr>
            </w:pPr>
            <w:r w:rsidRPr="004208E2">
              <w:rPr>
                <w:rFonts w:ascii="Arial" w:eastAsia="Times New Roman" w:hAnsi="Arial" w:cs="Arial"/>
                <w:bCs/>
                <w:snapToGrid w:val="0"/>
                <w:lang w:val="en-GB" w:eastAsia="de-DE"/>
              </w:rPr>
              <w:t>Deadline for submitting proposals</w:t>
            </w:r>
          </w:p>
        </w:tc>
      </w:tr>
      <w:tr w:rsidR="0053738A" w:rsidRPr="002C465E" w14:paraId="193EC1E6" w14:textId="77777777" w:rsidTr="004208E2">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EE2CF6" w14:textId="77777777" w:rsidR="0053738A" w:rsidRPr="0053738A" w:rsidRDefault="0053738A" w:rsidP="0087210E">
            <w:pPr>
              <w:rPr>
                <w:rFonts w:ascii="Arial" w:eastAsia="Times New Roman" w:hAnsi="Arial" w:cs="Arial"/>
                <w:bCs/>
                <w:snapToGrid w:val="0"/>
                <w:lang w:val="en-GB" w:eastAsia="de-DE"/>
              </w:rPr>
            </w:pPr>
            <w:r w:rsidRPr="0053738A">
              <w:rPr>
                <w:rFonts w:ascii="Arial" w:eastAsia="Times New Roman" w:hAnsi="Arial" w:cs="Arial"/>
                <w:bCs/>
                <w:snapToGrid w:val="0"/>
                <w:lang w:val="en-GB" w:eastAsia="de-DE"/>
              </w:rPr>
              <w:t>2</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3FB65B" w14:textId="27D6E8D9" w:rsidR="0053738A" w:rsidRPr="004208E2" w:rsidRDefault="00A26A4E" w:rsidP="0087210E">
            <w:pPr>
              <w:rPr>
                <w:rFonts w:ascii="Arial" w:eastAsia="Times New Roman" w:hAnsi="Arial" w:cs="Arial"/>
                <w:bCs/>
                <w:snapToGrid w:val="0"/>
                <w:lang w:val="en-GB" w:eastAsia="de-DE"/>
              </w:rPr>
            </w:pPr>
            <w:r w:rsidRPr="004208E2">
              <w:rPr>
                <w:rFonts w:ascii="Arial" w:eastAsia="Times New Roman" w:hAnsi="Arial" w:cs="Arial"/>
                <w:bCs/>
                <w:snapToGrid w:val="0"/>
                <w:lang w:val="en-GB" w:eastAsia="de-DE"/>
              </w:rPr>
              <w:t>March</w:t>
            </w:r>
            <w:r w:rsidR="0053738A" w:rsidRPr="004208E2">
              <w:rPr>
                <w:rFonts w:ascii="Arial" w:eastAsia="Times New Roman" w:hAnsi="Arial" w:cs="Arial"/>
                <w:bCs/>
                <w:snapToGrid w:val="0"/>
                <w:lang w:val="en-GB" w:eastAsia="de-DE"/>
              </w:rPr>
              <w:t xml:space="preserve"> 2020</w:t>
            </w:r>
          </w:p>
        </w:tc>
        <w:tc>
          <w:tcPr>
            <w:tcW w:w="5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43847E" w14:textId="77777777" w:rsidR="0053738A" w:rsidRPr="004208E2" w:rsidRDefault="0053738A" w:rsidP="0087210E">
            <w:pPr>
              <w:rPr>
                <w:rFonts w:ascii="Arial" w:eastAsia="Times New Roman" w:hAnsi="Arial" w:cs="Arial"/>
                <w:bCs/>
                <w:snapToGrid w:val="0"/>
                <w:lang w:val="en-GB" w:eastAsia="de-DE"/>
              </w:rPr>
            </w:pPr>
            <w:r w:rsidRPr="004208E2">
              <w:rPr>
                <w:rFonts w:ascii="Arial" w:eastAsia="Times New Roman" w:hAnsi="Arial" w:cs="Arial"/>
                <w:bCs/>
                <w:snapToGrid w:val="0"/>
                <w:lang w:val="en-GB" w:eastAsia="de-DE"/>
              </w:rPr>
              <w:t>Selection of evaluation team and signing of contract</w:t>
            </w:r>
          </w:p>
        </w:tc>
      </w:tr>
      <w:tr w:rsidR="0053738A" w:rsidRPr="002C465E" w14:paraId="40971EE9" w14:textId="77777777" w:rsidTr="004208E2">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A14C27" w14:textId="77777777" w:rsidR="0053738A" w:rsidRPr="0053738A" w:rsidRDefault="0053738A" w:rsidP="0087210E">
            <w:pPr>
              <w:rPr>
                <w:rFonts w:ascii="Arial" w:eastAsia="Times New Roman" w:hAnsi="Arial" w:cs="Arial"/>
                <w:bCs/>
                <w:snapToGrid w:val="0"/>
                <w:lang w:val="en-GB" w:eastAsia="de-DE"/>
              </w:rPr>
            </w:pPr>
            <w:r w:rsidRPr="0053738A">
              <w:rPr>
                <w:rFonts w:ascii="Arial" w:eastAsia="Times New Roman" w:hAnsi="Arial" w:cs="Arial"/>
                <w:bCs/>
                <w:snapToGrid w:val="0"/>
                <w:lang w:val="en-GB" w:eastAsia="de-DE"/>
              </w:rPr>
              <w:t>3</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1F34578" w14:textId="4F8D4B6A" w:rsidR="0053738A" w:rsidRPr="004208E2" w:rsidRDefault="00A26A4E" w:rsidP="0087210E">
            <w:pPr>
              <w:rPr>
                <w:rFonts w:ascii="Arial" w:eastAsia="Times New Roman" w:hAnsi="Arial" w:cs="Arial"/>
                <w:bCs/>
                <w:snapToGrid w:val="0"/>
                <w:lang w:val="en-GB" w:eastAsia="de-DE"/>
              </w:rPr>
            </w:pPr>
            <w:r w:rsidRPr="004208E2">
              <w:rPr>
                <w:rFonts w:ascii="Arial" w:eastAsia="Times New Roman" w:hAnsi="Arial" w:cs="Arial"/>
                <w:bCs/>
                <w:snapToGrid w:val="0"/>
                <w:lang w:val="en-GB" w:eastAsia="de-DE"/>
              </w:rPr>
              <w:t xml:space="preserve">March </w:t>
            </w:r>
            <w:r w:rsidR="0053738A" w:rsidRPr="004208E2">
              <w:rPr>
                <w:rFonts w:ascii="Arial" w:eastAsia="Times New Roman" w:hAnsi="Arial" w:cs="Arial"/>
                <w:bCs/>
                <w:snapToGrid w:val="0"/>
                <w:lang w:val="en-GB" w:eastAsia="de-DE"/>
              </w:rPr>
              <w:t>2020</w:t>
            </w:r>
          </w:p>
        </w:tc>
        <w:tc>
          <w:tcPr>
            <w:tcW w:w="5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CBCC325" w14:textId="77777777" w:rsidR="0053738A" w:rsidRPr="004208E2" w:rsidRDefault="0053738A" w:rsidP="0087210E">
            <w:pPr>
              <w:rPr>
                <w:rFonts w:ascii="Arial" w:eastAsia="Times New Roman" w:hAnsi="Arial" w:cs="Arial"/>
                <w:bCs/>
                <w:snapToGrid w:val="0"/>
                <w:lang w:val="en-GB" w:eastAsia="de-DE"/>
              </w:rPr>
            </w:pPr>
            <w:r w:rsidRPr="004208E2">
              <w:rPr>
                <w:rFonts w:ascii="Arial" w:eastAsia="Times New Roman" w:hAnsi="Arial" w:cs="Arial"/>
                <w:bCs/>
                <w:snapToGrid w:val="0"/>
                <w:lang w:val="en-GB" w:eastAsia="de-DE"/>
              </w:rPr>
              <w:t>Kick-off meeting in Istanbul</w:t>
            </w:r>
          </w:p>
        </w:tc>
      </w:tr>
      <w:tr w:rsidR="0053738A" w:rsidRPr="0053738A" w14:paraId="7BC3C04B" w14:textId="77777777" w:rsidTr="004208E2">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899A87" w14:textId="77777777" w:rsidR="0053738A" w:rsidRPr="0053738A" w:rsidRDefault="0053738A" w:rsidP="0087210E">
            <w:pPr>
              <w:rPr>
                <w:rFonts w:ascii="Arial" w:eastAsia="Times New Roman" w:hAnsi="Arial" w:cs="Arial"/>
                <w:bCs/>
                <w:snapToGrid w:val="0"/>
                <w:lang w:val="en-GB" w:eastAsia="de-DE"/>
              </w:rPr>
            </w:pPr>
            <w:r w:rsidRPr="0053738A">
              <w:rPr>
                <w:rFonts w:ascii="Arial" w:eastAsia="Times New Roman" w:hAnsi="Arial" w:cs="Arial"/>
                <w:bCs/>
                <w:snapToGrid w:val="0"/>
                <w:lang w:val="en-GB" w:eastAsia="de-DE"/>
              </w:rPr>
              <w:t>4</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F9E444" w14:textId="0033C3CB" w:rsidR="0053738A" w:rsidRPr="004208E2" w:rsidRDefault="00A26A4E" w:rsidP="0087210E">
            <w:pPr>
              <w:rPr>
                <w:rFonts w:ascii="Arial" w:eastAsia="Times New Roman" w:hAnsi="Arial" w:cs="Arial"/>
                <w:bCs/>
                <w:snapToGrid w:val="0"/>
                <w:lang w:val="en-GB" w:eastAsia="de-DE"/>
              </w:rPr>
            </w:pPr>
            <w:r w:rsidRPr="004208E2">
              <w:rPr>
                <w:rFonts w:ascii="Arial" w:eastAsia="Times New Roman" w:hAnsi="Arial" w:cs="Arial"/>
                <w:bCs/>
                <w:snapToGrid w:val="0"/>
                <w:lang w:val="en-GB" w:eastAsia="de-DE"/>
              </w:rPr>
              <w:t>April</w:t>
            </w:r>
            <w:r w:rsidR="0053738A" w:rsidRPr="004208E2">
              <w:rPr>
                <w:rFonts w:ascii="Arial" w:eastAsia="Times New Roman" w:hAnsi="Arial" w:cs="Arial"/>
                <w:bCs/>
                <w:snapToGrid w:val="0"/>
                <w:lang w:val="en-GB" w:eastAsia="de-DE"/>
              </w:rPr>
              <w:t xml:space="preserve"> 2020</w:t>
            </w:r>
          </w:p>
        </w:tc>
        <w:tc>
          <w:tcPr>
            <w:tcW w:w="5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B6D986" w14:textId="77777777" w:rsidR="0053738A" w:rsidRPr="004208E2" w:rsidRDefault="0053738A" w:rsidP="0087210E">
            <w:pPr>
              <w:rPr>
                <w:rFonts w:ascii="Arial" w:eastAsia="Times New Roman" w:hAnsi="Arial" w:cs="Arial"/>
                <w:bCs/>
                <w:snapToGrid w:val="0"/>
                <w:lang w:val="en-GB" w:eastAsia="de-DE"/>
              </w:rPr>
            </w:pPr>
            <w:r w:rsidRPr="004208E2">
              <w:rPr>
                <w:rFonts w:ascii="Arial" w:eastAsia="Times New Roman" w:hAnsi="Arial" w:cs="Arial"/>
                <w:bCs/>
                <w:snapToGrid w:val="0"/>
                <w:lang w:val="en-GB" w:eastAsia="de-DE"/>
              </w:rPr>
              <w:t>Inception report</w:t>
            </w:r>
          </w:p>
        </w:tc>
      </w:tr>
      <w:tr w:rsidR="0053738A" w:rsidRPr="002C465E" w14:paraId="6B33AE74" w14:textId="77777777" w:rsidTr="004208E2">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B4FC8D" w14:textId="77777777" w:rsidR="0053738A" w:rsidRPr="0053738A" w:rsidRDefault="0053738A" w:rsidP="0087210E">
            <w:pPr>
              <w:rPr>
                <w:rFonts w:ascii="Arial" w:eastAsia="Times New Roman" w:hAnsi="Arial" w:cs="Arial"/>
                <w:bCs/>
                <w:snapToGrid w:val="0"/>
                <w:lang w:val="en-GB" w:eastAsia="de-DE"/>
              </w:rPr>
            </w:pPr>
            <w:r w:rsidRPr="0053738A">
              <w:rPr>
                <w:rFonts w:ascii="Arial" w:eastAsia="Times New Roman" w:hAnsi="Arial" w:cs="Arial"/>
                <w:bCs/>
                <w:snapToGrid w:val="0"/>
                <w:lang w:val="en-GB" w:eastAsia="de-DE"/>
              </w:rPr>
              <w:t>5</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D497813" w14:textId="356ABE4C" w:rsidR="0053738A" w:rsidRPr="004208E2" w:rsidRDefault="00A26A4E" w:rsidP="00A26A4E">
            <w:pPr>
              <w:rPr>
                <w:rFonts w:ascii="Arial" w:eastAsia="Times New Roman" w:hAnsi="Arial" w:cs="Arial"/>
                <w:bCs/>
                <w:snapToGrid w:val="0"/>
                <w:lang w:val="en-GB" w:eastAsia="de-DE"/>
              </w:rPr>
            </w:pPr>
            <w:r w:rsidRPr="004208E2">
              <w:rPr>
                <w:rFonts w:ascii="Arial" w:eastAsia="Times New Roman" w:hAnsi="Arial" w:cs="Arial"/>
                <w:bCs/>
                <w:snapToGrid w:val="0"/>
                <w:lang w:val="en-GB" w:eastAsia="de-DE"/>
              </w:rPr>
              <w:t>April</w:t>
            </w:r>
            <w:r w:rsidR="0053738A" w:rsidRPr="004208E2">
              <w:rPr>
                <w:rFonts w:ascii="Arial" w:eastAsia="Times New Roman" w:hAnsi="Arial" w:cs="Arial"/>
                <w:bCs/>
                <w:snapToGrid w:val="0"/>
                <w:lang w:val="en-GB" w:eastAsia="de-DE"/>
              </w:rPr>
              <w:t xml:space="preserve"> / Ma</w:t>
            </w:r>
            <w:r w:rsidRPr="004208E2">
              <w:rPr>
                <w:rFonts w:ascii="Arial" w:eastAsia="Times New Roman" w:hAnsi="Arial" w:cs="Arial"/>
                <w:bCs/>
                <w:snapToGrid w:val="0"/>
                <w:lang w:val="en-GB" w:eastAsia="de-DE"/>
              </w:rPr>
              <w:t>y</w:t>
            </w:r>
            <w:r w:rsidR="0053738A" w:rsidRPr="004208E2">
              <w:rPr>
                <w:rFonts w:ascii="Arial" w:eastAsia="Times New Roman" w:hAnsi="Arial" w:cs="Arial"/>
                <w:bCs/>
                <w:snapToGrid w:val="0"/>
                <w:lang w:val="en-GB" w:eastAsia="de-DE"/>
              </w:rPr>
              <w:t xml:space="preserve"> 2020</w:t>
            </w:r>
          </w:p>
        </w:tc>
        <w:tc>
          <w:tcPr>
            <w:tcW w:w="5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6905C5A" w14:textId="77777777" w:rsidR="0053738A" w:rsidRPr="004208E2" w:rsidRDefault="0053738A" w:rsidP="0087210E">
            <w:pPr>
              <w:rPr>
                <w:rFonts w:ascii="Arial" w:eastAsia="Times New Roman" w:hAnsi="Arial" w:cs="Arial"/>
                <w:bCs/>
                <w:snapToGrid w:val="0"/>
                <w:lang w:val="en-GB" w:eastAsia="de-DE"/>
              </w:rPr>
            </w:pPr>
            <w:r w:rsidRPr="004208E2">
              <w:rPr>
                <w:rFonts w:ascii="Arial" w:eastAsia="Times New Roman" w:hAnsi="Arial" w:cs="Arial"/>
                <w:bCs/>
                <w:snapToGrid w:val="0"/>
                <w:lang w:val="en-GB" w:eastAsia="de-DE"/>
              </w:rPr>
              <w:t>Presentation and discussion of the amended inception report in Istanbul</w:t>
            </w:r>
          </w:p>
        </w:tc>
      </w:tr>
      <w:tr w:rsidR="0053738A" w:rsidRPr="002C465E" w14:paraId="52A69C6F" w14:textId="77777777" w:rsidTr="004208E2">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B8761A" w14:textId="77777777" w:rsidR="0053738A" w:rsidRPr="0053738A" w:rsidRDefault="0053738A" w:rsidP="0087210E">
            <w:pPr>
              <w:rPr>
                <w:rFonts w:ascii="Arial" w:eastAsia="Times New Roman" w:hAnsi="Arial" w:cs="Arial"/>
                <w:bCs/>
                <w:snapToGrid w:val="0"/>
                <w:lang w:val="en-GB" w:eastAsia="de-DE"/>
              </w:rPr>
            </w:pPr>
            <w:r w:rsidRPr="0053738A">
              <w:rPr>
                <w:rFonts w:ascii="Arial" w:eastAsia="Times New Roman" w:hAnsi="Arial" w:cs="Arial"/>
                <w:bCs/>
                <w:snapToGrid w:val="0"/>
                <w:lang w:val="en-GB" w:eastAsia="de-DE"/>
              </w:rPr>
              <w:t>6</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79794E5" w14:textId="38DC43E5" w:rsidR="0053738A" w:rsidRPr="004208E2" w:rsidRDefault="00A26A4E" w:rsidP="00A26A4E">
            <w:pPr>
              <w:rPr>
                <w:rFonts w:ascii="Arial" w:eastAsia="Times New Roman" w:hAnsi="Arial" w:cs="Arial"/>
                <w:bCs/>
                <w:snapToGrid w:val="0"/>
                <w:lang w:val="en-GB" w:eastAsia="de-DE"/>
              </w:rPr>
            </w:pPr>
            <w:r w:rsidRPr="004208E2">
              <w:rPr>
                <w:rFonts w:ascii="Arial" w:eastAsia="Times New Roman" w:hAnsi="Arial" w:cs="Arial"/>
                <w:bCs/>
                <w:snapToGrid w:val="0"/>
                <w:lang w:val="en-GB" w:eastAsia="de-DE"/>
              </w:rPr>
              <w:t xml:space="preserve">May </w:t>
            </w:r>
            <w:r w:rsidR="0053738A" w:rsidRPr="004208E2">
              <w:rPr>
                <w:rFonts w:ascii="Arial" w:eastAsia="Times New Roman" w:hAnsi="Arial" w:cs="Arial"/>
                <w:bCs/>
                <w:snapToGrid w:val="0"/>
                <w:lang w:val="en-GB" w:eastAsia="de-DE"/>
              </w:rPr>
              <w:t xml:space="preserve">/ </w:t>
            </w:r>
            <w:r w:rsidRPr="004208E2">
              <w:rPr>
                <w:rFonts w:ascii="Arial" w:eastAsia="Times New Roman" w:hAnsi="Arial" w:cs="Arial"/>
                <w:bCs/>
                <w:snapToGrid w:val="0"/>
                <w:lang w:val="en-GB" w:eastAsia="de-DE"/>
              </w:rPr>
              <w:t>June</w:t>
            </w:r>
            <w:r w:rsidR="0053738A" w:rsidRPr="004208E2">
              <w:rPr>
                <w:rFonts w:ascii="Arial" w:eastAsia="Times New Roman" w:hAnsi="Arial" w:cs="Arial"/>
                <w:bCs/>
                <w:snapToGrid w:val="0"/>
                <w:lang w:val="en-GB" w:eastAsia="de-DE"/>
              </w:rPr>
              <w:t xml:space="preserve"> 2020</w:t>
            </w:r>
          </w:p>
        </w:tc>
        <w:tc>
          <w:tcPr>
            <w:tcW w:w="5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37D9AD" w14:textId="11A42AE3" w:rsidR="0053738A" w:rsidRPr="004208E2" w:rsidRDefault="004208E2" w:rsidP="004208E2">
            <w:pPr>
              <w:rPr>
                <w:rFonts w:ascii="Arial" w:eastAsia="Times New Roman" w:hAnsi="Arial" w:cs="Arial"/>
                <w:bCs/>
                <w:snapToGrid w:val="0"/>
                <w:lang w:val="en-GB" w:eastAsia="de-DE"/>
              </w:rPr>
            </w:pPr>
            <w:r w:rsidRPr="004208E2">
              <w:rPr>
                <w:rFonts w:ascii="Arial" w:eastAsia="Times New Roman" w:hAnsi="Arial" w:cs="Arial"/>
                <w:bCs/>
                <w:snapToGrid w:val="0"/>
                <w:lang w:val="en-GB" w:eastAsia="de-DE"/>
              </w:rPr>
              <w:t>F</w:t>
            </w:r>
            <w:r w:rsidR="0053738A" w:rsidRPr="004208E2">
              <w:rPr>
                <w:rFonts w:ascii="Arial" w:eastAsia="Times New Roman" w:hAnsi="Arial" w:cs="Arial"/>
                <w:bCs/>
                <w:snapToGrid w:val="0"/>
                <w:lang w:val="en-GB" w:eastAsia="de-DE"/>
              </w:rPr>
              <w:t xml:space="preserve">ield trips to project locations in Turkey </w:t>
            </w:r>
            <w:r>
              <w:rPr>
                <w:rFonts w:ascii="Arial" w:eastAsia="Times New Roman" w:hAnsi="Arial" w:cs="Arial"/>
                <w:bCs/>
                <w:snapToGrid w:val="0"/>
                <w:lang w:val="en-GB" w:eastAsia="de-DE"/>
              </w:rPr>
              <w:t>(</w:t>
            </w:r>
            <w:r w:rsidRPr="004208E2">
              <w:rPr>
                <w:rFonts w:ascii="Arial" w:eastAsia="Times New Roman" w:hAnsi="Arial" w:cs="Arial"/>
                <w:bCs/>
                <w:snapToGrid w:val="0"/>
                <w:lang w:val="en-GB" w:eastAsia="de-DE"/>
              </w:rPr>
              <w:t>and online survey</w:t>
            </w:r>
            <w:r>
              <w:rPr>
                <w:rFonts w:ascii="Arial" w:eastAsia="Times New Roman" w:hAnsi="Arial" w:cs="Arial"/>
                <w:bCs/>
                <w:snapToGrid w:val="0"/>
                <w:lang w:val="en-GB" w:eastAsia="de-DE"/>
              </w:rPr>
              <w:t xml:space="preserve"> if necessary)</w:t>
            </w:r>
          </w:p>
        </w:tc>
      </w:tr>
      <w:tr w:rsidR="0053738A" w:rsidRPr="0053738A" w14:paraId="3345A314" w14:textId="77777777" w:rsidTr="004208E2">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CC3F51" w14:textId="77777777" w:rsidR="0053738A" w:rsidRPr="0053738A" w:rsidRDefault="0053738A" w:rsidP="0087210E">
            <w:pPr>
              <w:rPr>
                <w:rFonts w:ascii="Arial" w:eastAsia="Times New Roman" w:hAnsi="Arial" w:cs="Arial"/>
                <w:bCs/>
                <w:snapToGrid w:val="0"/>
                <w:lang w:val="en-GB" w:eastAsia="de-DE"/>
              </w:rPr>
            </w:pPr>
            <w:r w:rsidRPr="0053738A">
              <w:rPr>
                <w:rFonts w:ascii="Arial" w:eastAsia="Times New Roman" w:hAnsi="Arial" w:cs="Arial"/>
                <w:bCs/>
                <w:snapToGrid w:val="0"/>
                <w:lang w:val="en-GB" w:eastAsia="de-DE"/>
              </w:rPr>
              <w:t>7</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2A5DCF8" w14:textId="70E2FF9C" w:rsidR="0053738A" w:rsidRPr="004208E2" w:rsidRDefault="00A26A4E" w:rsidP="0087210E">
            <w:pPr>
              <w:rPr>
                <w:rFonts w:ascii="Arial" w:eastAsia="Times New Roman" w:hAnsi="Arial" w:cs="Arial"/>
                <w:bCs/>
                <w:snapToGrid w:val="0"/>
                <w:lang w:val="en-GB" w:eastAsia="de-DE"/>
              </w:rPr>
            </w:pPr>
            <w:r w:rsidRPr="004208E2">
              <w:rPr>
                <w:rFonts w:ascii="Arial" w:eastAsia="Times New Roman" w:hAnsi="Arial" w:cs="Arial"/>
                <w:bCs/>
                <w:snapToGrid w:val="0"/>
                <w:lang w:val="en-GB" w:eastAsia="de-DE"/>
              </w:rPr>
              <w:t>July</w:t>
            </w:r>
            <w:r w:rsidR="0053738A" w:rsidRPr="004208E2">
              <w:rPr>
                <w:rFonts w:ascii="Arial" w:eastAsia="Times New Roman" w:hAnsi="Arial" w:cs="Arial"/>
                <w:bCs/>
                <w:snapToGrid w:val="0"/>
                <w:lang w:val="en-GB" w:eastAsia="de-DE"/>
              </w:rPr>
              <w:t xml:space="preserve"> 2020</w:t>
            </w:r>
          </w:p>
        </w:tc>
        <w:tc>
          <w:tcPr>
            <w:tcW w:w="5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1AE811" w14:textId="77777777" w:rsidR="0053738A" w:rsidRPr="004208E2" w:rsidRDefault="0053738A" w:rsidP="0087210E">
            <w:pPr>
              <w:rPr>
                <w:rFonts w:ascii="Arial" w:eastAsia="Times New Roman" w:hAnsi="Arial" w:cs="Arial"/>
                <w:bCs/>
                <w:snapToGrid w:val="0"/>
                <w:lang w:val="en-GB" w:eastAsia="de-DE"/>
              </w:rPr>
            </w:pPr>
            <w:r w:rsidRPr="004208E2">
              <w:rPr>
                <w:rFonts w:ascii="Arial" w:eastAsia="Times New Roman" w:hAnsi="Arial" w:cs="Arial"/>
                <w:bCs/>
                <w:snapToGrid w:val="0"/>
                <w:lang w:val="en-GB" w:eastAsia="de-DE"/>
              </w:rPr>
              <w:t>Draft evaluation report</w:t>
            </w:r>
          </w:p>
        </w:tc>
      </w:tr>
      <w:tr w:rsidR="0053738A" w:rsidRPr="0053738A" w14:paraId="60002817" w14:textId="77777777" w:rsidTr="004208E2">
        <w:tc>
          <w:tcPr>
            <w:tcW w:w="5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8DF402" w14:textId="77777777" w:rsidR="0053738A" w:rsidRPr="0053738A" w:rsidRDefault="0053738A" w:rsidP="0087210E">
            <w:pPr>
              <w:rPr>
                <w:rFonts w:ascii="Arial" w:eastAsia="Times New Roman" w:hAnsi="Arial" w:cs="Arial"/>
                <w:bCs/>
                <w:snapToGrid w:val="0"/>
                <w:lang w:val="en-GB" w:eastAsia="de-DE"/>
              </w:rPr>
            </w:pPr>
            <w:r w:rsidRPr="0053738A">
              <w:rPr>
                <w:rFonts w:ascii="Arial" w:eastAsia="Times New Roman" w:hAnsi="Arial" w:cs="Arial"/>
                <w:bCs/>
                <w:snapToGrid w:val="0"/>
                <w:lang w:val="en-GB" w:eastAsia="de-DE"/>
              </w:rPr>
              <w:t>8</w:t>
            </w:r>
          </w:p>
        </w:tc>
        <w:tc>
          <w:tcPr>
            <w:tcW w:w="2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D6BDFB" w14:textId="25930E38" w:rsidR="0053738A" w:rsidRPr="004208E2" w:rsidRDefault="00A26A4E" w:rsidP="0087210E">
            <w:pPr>
              <w:rPr>
                <w:rFonts w:ascii="Arial" w:eastAsia="Times New Roman" w:hAnsi="Arial" w:cs="Arial"/>
                <w:bCs/>
                <w:snapToGrid w:val="0"/>
                <w:lang w:val="en-GB" w:eastAsia="de-DE"/>
              </w:rPr>
            </w:pPr>
            <w:r w:rsidRPr="004208E2">
              <w:rPr>
                <w:rFonts w:ascii="Arial" w:eastAsia="Times New Roman" w:hAnsi="Arial" w:cs="Arial"/>
                <w:bCs/>
                <w:snapToGrid w:val="0"/>
                <w:lang w:val="en-GB" w:eastAsia="de-DE"/>
              </w:rPr>
              <w:t>July</w:t>
            </w:r>
            <w:r w:rsidR="0053738A" w:rsidRPr="004208E2">
              <w:rPr>
                <w:rFonts w:ascii="Arial" w:eastAsia="Times New Roman" w:hAnsi="Arial" w:cs="Arial"/>
                <w:bCs/>
                <w:snapToGrid w:val="0"/>
                <w:lang w:val="en-GB" w:eastAsia="de-DE"/>
              </w:rPr>
              <w:t xml:space="preserve"> 2020</w:t>
            </w:r>
          </w:p>
        </w:tc>
        <w:tc>
          <w:tcPr>
            <w:tcW w:w="5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430414" w14:textId="77777777" w:rsidR="0053738A" w:rsidRPr="004208E2" w:rsidRDefault="0053738A" w:rsidP="0087210E">
            <w:pPr>
              <w:rPr>
                <w:rFonts w:ascii="Arial" w:eastAsia="Times New Roman" w:hAnsi="Arial" w:cs="Arial"/>
                <w:bCs/>
                <w:snapToGrid w:val="0"/>
                <w:lang w:val="en-GB" w:eastAsia="de-DE"/>
              </w:rPr>
            </w:pPr>
            <w:r w:rsidRPr="004208E2">
              <w:rPr>
                <w:rFonts w:ascii="Arial" w:eastAsia="Times New Roman" w:hAnsi="Arial" w:cs="Arial"/>
                <w:bCs/>
                <w:snapToGrid w:val="0"/>
                <w:lang w:val="en-GB" w:eastAsia="de-DE"/>
              </w:rPr>
              <w:t>Presentation in Berlin</w:t>
            </w:r>
          </w:p>
        </w:tc>
      </w:tr>
      <w:tr w:rsidR="0053738A" w:rsidRPr="002C465E" w14:paraId="4C8A8E64" w14:textId="77777777" w:rsidTr="004208E2">
        <w:tc>
          <w:tcPr>
            <w:tcW w:w="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10ED660" w14:textId="77777777" w:rsidR="0053738A" w:rsidRPr="0053738A" w:rsidRDefault="0053738A" w:rsidP="0087210E">
            <w:pPr>
              <w:rPr>
                <w:rFonts w:ascii="Arial" w:eastAsia="Times New Roman" w:hAnsi="Arial" w:cs="Arial"/>
                <w:bCs/>
                <w:snapToGrid w:val="0"/>
                <w:lang w:val="en-GB" w:eastAsia="de-DE"/>
              </w:rPr>
            </w:pPr>
            <w:r w:rsidRPr="0053738A">
              <w:rPr>
                <w:rFonts w:ascii="Arial" w:eastAsia="Times New Roman" w:hAnsi="Arial" w:cs="Arial"/>
                <w:bCs/>
                <w:snapToGrid w:val="0"/>
                <w:lang w:val="en-GB" w:eastAsia="de-DE"/>
              </w:rPr>
              <w:t>9</w:t>
            </w:r>
          </w:p>
        </w:tc>
        <w:tc>
          <w:tcPr>
            <w:tcW w:w="26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42C717" w14:textId="48991302" w:rsidR="0053738A" w:rsidRPr="004208E2" w:rsidRDefault="00A26A4E" w:rsidP="0087210E">
            <w:pPr>
              <w:rPr>
                <w:rFonts w:ascii="Arial" w:eastAsia="Times New Roman" w:hAnsi="Arial" w:cs="Arial"/>
                <w:bCs/>
                <w:snapToGrid w:val="0"/>
                <w:lang w:val="en-GB" w:eastAsia="de-DE"/>
              </w:rPr>
            </w:pPr>
            <w:r w:rsidRPr="004208E2">
              <w:rPr>
                <w:rFonts w:ascii="Arial" w:eastAsia="Times New Roman" w:hAnsi="Arial" w:cs="Arial"/>
                <w:bCs/>
                <w:snapToGrid w:val="0"/>
                <w:lang w:val="en-GB" w:eastAsia="de-DE"/>
              </w:rPr>
              <w:t>August</w:t>
            </w:r>
            <w:r w:rsidR="0053738A" w:rsidRPr="004208E2">
              <w:rPr>
                <w:rFonts w:ascii="Arial" w:eastAsia="Times New Roman" w:hAnsi="Arial" w:cs="Arial"/>
                <w:bCs/>
                <w:snapToGrid w:val="0"/>
                <w:lang w:val="en-GB" w:eastAsia="de-DE"/>
              </w:rPr>
              <w:t xml:space="preserve"> 2020</w:t>
            </w:r>
          </w:p>
        </w:tc>
        <w:tc>
          <w:tcPr>
            <w:tcW w:w="5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9DC8942" w14:textId="77777777" w:rsidR="0053738A" w:rsidRPr="004208E2" w:rsidRDefault="0053738A" w:rsidP="0087210E">
            <w:pPr>
              <w:rPr>
                <w:rFonts w:ascii="Arial" w:eastAsia="Times New Roman" w:hAnsi="Arial" w:cs="Arial"/>
                <w:bCs/>
                <w:snapToGrid w:val="0"/>
                <w:lang w:val="en-GB" w:eastAsia="de-DE"/>
              </w:rPr>
            </w:pPr>
            <w:r w:rsidRPr="004208E2">
              <w:rPr>
                <w:rFonts w:ascii="Arial" w:eastAsia="Times New Roman" w:hAnsi="Arial" w:cs="Arial"/>
                <w:bCs/>
                <w:snapToGrid w:val="0"/>
                <w:lang w:val="en-GB" w:eastAsia="de-DE"/>
              </w:rPr>
              <w:t>Final version of the report</w:t>
            </w:r>
          </w:p>
        </w:tc>
      </w:tr>
    </w:tbl>
    <w:p w14:paraId="7A857993" w14:textId="77777777" w:rsidR="0053738A" w:rsidRPr="0053738A" w:rsidRDefault="0053738A" w:rsidP="0053738A">
      <w:pPr>
        <w:rPr>
          <w:rFonts w:ascii="Arial" w:eastAsia="Times New Roman" w:hAnsi="Arial" w:cs="Arial"/>
          <w:sz w:val="12"/>
          <w:szCs w:val="12"/>
          <w:lang w:val="en-GB"/>
        </w:rPr>
      </w:pPr>
    </w:p>
    <w:p w14:paraId="6D960824" w14:textId="549193C9" w:rsidR="0053738A" w:rsidRDefault="0053738A" w:rsidP="00D776E1">
      <w:pPr>
        <w:jc w:val="both"/>
        <w:rPr>
          <w:rFonts w:ascii="Arial" w:eastAsia="Times New Roman" w:hAnsi="Arial" w:cs="Arial"/>
          <w:szCs w:val="16"/>
          <w:lang w:val="en-GB"/>
        </w:rPr>
      </w:pPr>
      <w:r w:rsidRPr="0053738A">
        <w:rPr>
          <w:rFonts w:ascii="Arial" w:eastAsia="Times New Roman" w:hAnsi="Arial" w:cs="Arial"/>
          <w:szCs w:val="16"/>
          <w:lang w:val="en-GB"/>
        </w:rPr>
        <w:t>The schedule is roughly fixed as stated above due to external conditions and other commitments; however, small deviations are possible.</w:t>
      </w:r>
    </w:p>
    <w:p w14:paraId="6FDF6028" w14:textId="6D081B3D" w:rsidR="00A26A4E" w:rsidRDefault="00A26A4E" w:rsidP="00D776E1">
      <w:pPr>
        <w:jc w:val="both"/>
        <w:rPr>
          <w:rFonts w:ascii="Arial" w:eastAsia="Times New Roman" w:hAnsi="Arial" w:cs="Arial"/>
          <w:szCs w:val="16"/>
          <w:lang w:val="en-GB"/>
        </w:rPr>
      </w:pPr>
    </w:p>
    <w:p w14:paraId="6B09EECA" w14:textId="2BF56586" w:rsidR="00A26A4E" w:rsidRDefault="00A26A4E" w:rsidP="00D776E1">
      <w:pPr>
        <w:jc w:val="both"/>
        <w:rPr>
          <w:rFonts w:ascii="Arial" w:eastAsia="Times New Roman" w:hAnsi="Arial" w:cs="Arial"/>
          <w:szCs w:val="16"/>
          <w:lang w:val="en-GB"/>
        </w:rPr>
      </w:pPr>
    </w:p>
    <w:p w14:paraId="52A09AAF" w14:textId="77777777" w:rsidR="001B034E" w:rsidRPr="000633D7" w:rsidRDefault="001B034E" w:rsidP="001B034E">
      <w:pPr>
        <w:spacing w:after="0" w:line="240" w:lineRule="auto"/>
        <w:jc w:val="both"/>
        <w:rPr>
          <w:rFonts w:ascii="Arial" w:hAnsi="Arial" w:cs="Arial"/>
          <w:lang w:val="en-US"/>
        </w:rPr>
      </w:pPr>
    </w:p>
    <w:p w14:paraId="27CFD50A" w14:textId="77777777" w:rsidR="001B034E" w:rsidRPr="000633D7" w:rsidRDefault="001B034E" w:rsidP="001B034E">
      <w:pPr>
        <w:spacing w:after="0" w:line="240" w:lineRule="auto"/>
        <w:jc w:val="both"/>
        <w:rPr>
          <w:rFonts w:ascii="Arial" w:hAnsi="Arial" w:cs="Arial"/>
          <w:lang w:val="en-US"/>
        </w:rPr>
      </w:pPr>
    </w:p>
    <w:p w14:paraId="6B2CAE68" w14:textId="77777777" w:rsidR="001B034E" w:rsidRDefault="001B034E" w:rsidP="00FD1566">
      <w:pPr>
        <w:spacing w:after="0"/>
        <w:jc w:val="both"/>
        <w:rPr>
          <w:rFonts w:ascii="Arial" w:eastAsia="Times New Roman" w:hAnsi="Arial" w:cs="Arial"/>
          <w:b/>
          <w:iCs/>
          <w:lang w:val="en-GB"/>
        </w:rPr>
      </w:pPr>
    </w:p>
    <w:p w14:paraId="7119E4AE" w14:textId="34F5868E" w:rsidR="0053738A" w:rsidRPr="0053738A" w:rsidRDefault="0053738A" w:rsidP="00794B07">
      <w:pPr>
        <w:spacing w:after="240" w:line="240" w:lineRule="auto"/>
        <w:rPr>
          <w:rFonts w:ascii="Arial" w:eastAsia="Calibri" w:hAnsi="Arial" w:cs="Arial"/>
          <w:b/>
          <w:caps/>
          <w:lang w:val="en-US"/>
        </w:rPr>
      </w:pPr>
      <w:r w:rsidRPr="0053738A">
        <w:rPr>
          <w:rFonts w:ascii="Arial" w:eastAsia="Calibri" w:hAnsi="Arial" w:cs="Arial"/>
          <w:b/>
          <w:caps/>
          <w:lang w:val="en-US"/>
        </w:rPr>
        <w:t>Deliverables</w:t>
      </w:r>
    </w:p>
    <w:p w14:paraId="0966CB9E" w14:textId="77777777" w:rsidR="0053738A" w:rsidRPr="00C7630B" w:rsidRDefault="0053738A" w:rsidP="00794B07">
      <w:pPr>
        <w:spacing w:before="120" w:after="120"/>
        <w:rPr>
          <w:rFonts w:ascii="Arial" w:eastAsia="Times New Roman" w:hAnsi="Arial" w:cs="Arial"/>
          <w:bCs/>
          <w:iCs/>
          <w:u w:val="single"/>
          <w:lang w:val="en-GB"/>
        </w:rPr>
      </w:pPr>
      <w:r w:rsidRPr="00C7630B">
        <w:rPr>
          <w:rFonts w:ascii="Arial" w:eastAsia="Times New Roman" w:hAnsi="Arial" w:cs="Arial"/>
          <w:bCs/>
          <w:iCs/>
          <w:u w:val="single"/>
          <w:lang w:val="en-GB"/>
        </w:rPr>
        <w:t>Inception Report and Presentation</w:t>
      </w:r>
    </w:p>
    <w:p w14:paraId="479E2F29" w14:textId="77777777" w:rsidR="0053738A" w:rsidRPr="0053738A" w:rsidRDefault="0053738A" w:rsidP="0053738A">
      <w:pPr>
        <w:spacing w:after="120"/>
        <w:rPr>
          <w:rFonts w:ascii="Arial" w:eastAsia="Times New Roman" w:hAnsi="Arial" w:cs="Arial"/>
          <w:bCs/>
          <w:iCs/>
          <w:lang w:val="en-GB"/>
        </w:rPr>
      </w:pPr>
      <w:r w:rsidRPr="0053738A">
        <w:rPr>
          <w:rFonts w:ascii="Arial" w:eastAsia="Times New Roman" w:hAnsi="Arial" w:cs="Arial"/>
          <w:bCs/>
          <w:iCs/>
          <w:lang w:val="en-GB"/>
        </w:rPr>
        <w:t>The inception report should be prepared after the kick-off meeting, initial interviews and a study of key documents. The inception report shall include at least:</w:t>
      </w:r>
    </w:p>
    <w:p w14:paraId="1A840BAB" w14:textId="3E74F30D" w:rsidR="0053738A" w:rsidRDefault="0053738A" w:rsidP="0053738A">
      <w:pPr>
        <w:numPr>
          <w:ilvl w:val="0"/>
          <w:numId w:val="10"/>
        </w:numPr>
        <w:tabs>
          <w:tab w:val="clear" w:pos="720"/>
          <w:tab w:val="num" w:pos="426"/>
        </w:tabs>
        <w:spacing w:after="0" w:line="240" w:lineRule="auto"/>
        <w:ind w:left="284" w:hanging="284"/>
        <w:rPr>
          <w:rFonts w:ascii="Arial" w:eastAsia="Times New Roman" w:hAnsi="Arial" w:cs="Arial"/>
          <w:iCs/>
          <w:lang w:val="en-GB"/>
        </w:rPr>
      </w:pPr>
      <w:r w:rsidRPr="0053738A">
        <w:rPr>
          <w:rFonts w:ascii="Arial" w:eastAsia="Times New Roman" w:hAnsi="Arial" w:cs="Arial"/>
          <w:iCs/>
          <w:lang w:val="en-GB"/>
        </w:rPr>
        <w:t>if the objectives of the evaluation can be reached, possible restrictions and additional issues and questions;</w:t>
      </w:r>
    </w:p>
    <w:p w14:paraId="3EB3F64D" w14:textId="436C1CBF" w:rsidR="00C7630B" w:rsidRPr="00C7630B" w:rsidRDefault="00C7630B" w:rsidP="00C7630B">
      <w:pPr>
        <w:numPr>
          <w:ilvl w:val="0"/>
          <w:numId w:val="10"/>
        </w:numPr>
        <w:tabs>
          <w:tab w:val="clear" w:pos="720"/>
          <w:tab w:val="num" w:pos="426"/>
        </w:tabs>
        <w:spacing w:after="0" w:line="240" w:lineRule="auto"/>
        <w:ind w:left="284" w:hanging="284"/>
        <w:rPr>
          <w:rFonts w:ascii="Arial" w:eastAsia="Times New Roman" w:hAnsi="Arial" w:cs="Arial"/>
          <w:iCs/>
          <w:lang w:val="en-GB"/>
        </w:rPr>
      </w:pPr>
      <w:r>
        <w:rPr>
          <w:rFonts w:ascii="Arial" w:eastAsia="Times New Roman" w:hAnsi="Arial" w:cs="Arial"/>
          <w:iCs/>
          <w:lang w:val="en-GB"/>
        </w:rPr>
        <w:t xml:space="preserve">the </w:t>
      </w:r>
      <w:r w:rsidRPr="00C7630B">
        <w:rPr>
          <w:rFonts w:ascii="Arial" w:eastAsia="Times New Roman" w:hAnsi="Arial" w:cs="Arial"/>
          <w:iCs/>
          <w:lang w:val="en-GB"/>
        </w:rPr>
        <w:t>final list of evaluation questions</w:t>
      </w:r>
      <w:r>
        <w:rPr>
          <w:rFonts w:ascii="Arial" w:eastAsia="Times New Roman" w:hAnsi="Arial" w:cs="Arial"/>
          <w:iCs/>
          <w:lang w:val="en-GB"/>
        </w:rPr>
        <w:t>;</w:t>
      </w:r>
    </w:p>
    <w:p w14:paraId="279D064D" w14:textId="51DE5B8A" w:rsidR="00C7630B" w:rsidRPr="0053738A" w:rsidRDefault="00C7630B" w:rsidP="00C7630B">
      <w:pPr>
        <w:numPr>
          <w:ilvl w:val="0"/>
          <w:numId w:val="10"/>
        </w:numPr>
        <w:tabs>
          <w:tab w:val="clear" w:pos="720"/>
          <w:tab w:val="num" w:pos="426"/>
        </w:tabs>
        <w:spacing w:after="0" w:line="240" w:lineRule="auto"/>
        <w:ind w:left="284" w:hanging="284"/>
        <w:rPr>
          <w:rFonts w:ascii="Arial" w:eastAsia="Times New Roman" w:hAnsi="Arial" w:cs="Arial"/>
          <w:iCs/>
          <w:lang w:val="en-GB"/>
        </w:rPr>
      </w:pPr>
      <w:r>
        <w:rPr>
          <w:rFonts w:ascii="Arial" w:eastAsia="Times New Roman" w:hAnsi="Arial" w:cs="Arial"/>
          <w:iCs/>
          <w:lang w:val="en-GB"/>
        </w:rPr>
        <w:t>a</w:t>
      </w:r>
      <w:r w:rsidRPr="00C7630B">
        <w:rPr>
          <w:rFonts w:ascii="Arial" w:eastAsia="Times New Roman" w:hAnsi="Arial" w:cs="Arial"/>
          <w:iCs/>
          <w:lang w:val="en-GB"/>
        </w:rPr>
        <w:t xml:space="preserve"> review of </w:t>
      </w:r>
      <w:r>
        <w:rPr>
          <w:rFonts w:ascii="Arial" w:eastAsia="Times New Roman" w:hAnsi="Arial" w:cs="Arial"/>
          <w:iCs/>
          <w:lang w:val="en-GB"/>
        </w:rPr>
        <w:t xml:space="preserve">the </w:t>
      </w:r>
      <w:r w:rsidRPr="00C7630B">
        <w:rPr>
          <w:rFonts w:ascii="Arial" w:eastAsia="Times New Roman" w:hAnsi="Arial" w:cs="Arial"/>
          <w:iCs/>
          <w:lang w:val="en-GB"/>
        </w:rPr>
        <w:t>logic of intervention</w:t>
      </w:r>
      <w:r>
        <w:rPr>
          <w:rFonts w:ascii="Arial" w:eastAsia="Times New Roman" w:hAnsi="Arial" w:cs="Arial"/>
          <w:iCs/>
          <w:lang w:val="en-GB"/>
        </w:rPr>
        <w:t>;</w:t>
      </w:r>
    </w:p>
    <w:p w14:paraId="56C05571" w14:textId="77777777" w:rsidR="0053738A" w:rsidRPr="0053738A" w:rsidRDefault="0053738A" w:rsidP="0053738A">
      <w:pPr>
        <w:numPr>
          <w:ilvl w:val="0"/>
          <w:numId w:val="10"/>
        </w:numPr>
        <w:tabs>
          <w:tab w:val="clear" w:pos="720"/>
          <w:tab w:val="num" w:pos="426"/>
        </w:tabs>
        <w:spacing w:after="0" w:line="240" w:lineRule="auto"/>
        <w:ind w:left="284" w:hanging="284"/>
        <w:rPr>
          <w:rFonts w:ascii="Arial" w:eastAsia="Times New Roman" w:hAnsi="Arial" w:cs="Arial"/>
          <w:iCs/>
          <w:lang w:val="en-GB"/>
        </w:rPr>
      </w:pPr>
      <w:r w:rsidRPr="0053738A">
        <w:rPr>
          <w:rFonts w:ascii="Arial" w:eastAsia="Times New Roman" w:hAnsi="Arial" w:cs="Arial"/>
          <w:iCs/>
          <w:lang w:val="en-GB"/>
        </w:rPr>
        <w:t>which evaluation design will be used;</w:t>
      </w:r>
    </w:p>
    <w:p w14:paraId="2B9AC457" w14:textId="77777777" w:rsidR="0053738A" w:rsidRPr="0053738A" w:rsidRDefault="0053738A" w:rsidP="0053738A">
      <w:pPr>
        <w:numPr>
          <w:ilvl w:val="0"/>
          <w:numId w:val="10"/>
        </w:numPr>
        <w:tabs>
          <w:tab w:val="clear" w:pos="720"/>
          <w:tab w:val="num" w:pos="426"/>
        </w:tabs>
        <w:spacing w:after="0" w:line="240" w:lineRule="auto"/>
        <w:ind w:left="284" w:hanging="284"/>
        <w:rPr>
          <w:rFonts w:ascii="Arial" w:eastAsia="Times New Roman" w:hAnsi="Arial" w:cs="Arial"/>
          <w:iCs/>
          <w:lang w:val="en-GB"/>
        </w:rPr>
      </w:pPr>
      <w:r w:rsidRPr="0053738A">
        <w:rPr>
          <w:rFonts w:ascii="Arial" w:eastAsia="Times New Roman" w:hAnsi="Arial" w:cs="Arial"/>
          <w:iCs/>
          <w:lang w:val="en-GB"/>
        </w:rPr>
        <w:t>which methods and instruments will be used;</w:t>
      </w:r>
    </w:p>
    <w:p w14:paraId="6B6B13D8" w14:textId="77777777" w:rsidR="0053738A" w:rsidRPr="0053738A" w:rsidRDefault="0053738A" w:rsidP="0053738A">
      <w:pPr>
        <w:numPr>
          <w:ilvl w:val="0"/>
          <w:numId w:val="10"/>
        </w:numPr>
        <w:tabs>
          <w:tab w:val="clear" w:pos="720"/>
          <w:tab w:val="num" w:pos="426"/>
        </w:tabs>
        <w:spacing w:after="0" w:line="240" w:lineRule="auto"/>
        <w:ind w:left="284" w:hanging="284"/>
        <w:rPr>
          <w:rFonts w:ascii="Arial" w:eastAsia="Times New Roman" w:hAnsi="Arial" w:cs="Arial"/>
          <w:iCs/>
          <w:lang w:val="en-GB"/>
        </w:rPr>
      </w:pPr>
      <w:r w:rsidRPr="0053738A">
        <w:rPr>
          <w:rFonts w:ascii="Arial" w:eastAsia="Times New Roman" w:hAnsi="Arial" w:cs="Arial"/>
          <w:iCs/>
          <w:lang w:val="en-GB"/>
        </w:rPr>
        <w:t>which stakeholders and how many representatives of them will be included;</w:t>
      </w:r>
    </w:p>
    <w:p w14:paraId="05E5484C" w14:textId="77777777" w:rsidR="0053738A" w:rsidRPr="0053738A" w:rsidRDefault="0053738A" w:rsidP="0053738A">
      <w:pPr>
        <w:numPr>
          <w:ilvl w:val="0"/>
          <w:numId w:val="10"/>
        </w:numPr>
        <w:tabs>
          <w:tab w:val="clear" w:pos="720"/>
          <w:tab w:val="num" w:pos="426"/>
        </w:tabs>
        <w:spacing w:after="0" w:line="240" w:lineRule="auto"/>
        <w:ind w:left="284" w:hanging="284"/>
        <w:rPr>
          <w:rFonts w:ascii="Arial" w:eastAsia="Times New Roman" w:hAnsi="Arial" w:cs="Arial"/>
          <w:iCs/>
          <w:lang w:val="en-GB"/>
        </w:rPr>
      </w:pPr>
      <w:r w:rsidRPr="0053738A">
        <w:rPr>
          <w:rFonts w:ascii="Arial" w:eastAsia="Times New Roman" w:hAnsi="Arial" w:cs="Arial"/>
          <w:iCs/>
          <w:lang w:val="en-GB"/>
        </w:rPr>
        <w:t>which kind of support will be needed;</w:t>
      </w:r>
    </w:p>
    <w:p w14:paraId="481344C8" w14:textId="77777777" w:rsidR="0053738A" w:rsidRPr="0053738A" w:rsidRDefault="0053738A" w:rsidP="0053738A">
      <w:pPr>
        <w:numPr>
          <w:ilvl w:val="0"/>
          <w:numId w:val="10"/>
        </w:numPr>
        <w:tabs>
          <w:tab w:val="clear" w:pos="720"/>
          <w:tab w:val="num" w:pos="426"/>
        </w:tabs>
        <w:spacing w:after="120" w:line="240" w:lineRule="auto"/>
        <w:ind w:left="284" w:hanging="284"/>
        <w:rPr>
          <w:rFonts w:ascii="Arial" w:eastAsia="Times New Roman" w:hAnsi="Arial" w:cs="Arial"/>
          <w:iCs/>
          <w:lang w:val="en-GB"/>
        </w:rPr>
      </w:pPr>
      <w:r w:rsidRPr="0053738A">
        <w:rPr>
          <w:rFonts w:ascii="Arial" w:eastAsia="Times New Roman" w:hAnsi="Arial" w:cs="Arial"/>
          <w:iCs/>
          <w:lang w:val="en-GB"/>
        </w:rPr>
        <w:t>a detailed schedule.</w:t>
      </w:r>
    </w:p>
    <w:p w14:paraId="264276D6" w14:textId="77777777" w:rsidR="0053738A" w:rsidRPr="0053738A" w:rsidRDefault="0053738A" w:rsidP="00C7630B">
      <w:pPr>
        <w:spacing w:after="120"/>
        <w:jc w:val="both"/>
        <w:rPr>
          <w:rFonts w:ascii="Arial" w:eastAsia="Times New Roman" w:hAnsi="Arial" w:cs="Arial"/>
          <w:bCs/>
          <w:iCs/>
          <w:lang w:val="en-GB"/>
        </w:rPr>
      </w:pPr>
      <w:r w:rsidRPr="0053738A">
        <w:rPr>
          <w:rFonts w:ascii="Arial" w:eastAsia="Times New Roman" w:hAnsi="Arial" w:cs="Arial"/>
          <w:bCs/>
          <w:iCs/>
          <w:lang w:val="en-GB"/>
        </w:rPr>
        <w:t xml:space="preserve">The inception report shall be written in English, should not exceed 10 pages and must be accepted by DKH and STL. Suggestions can be made to supplement or restrict the ToR. </w:t>
      </w:r>
    </w:p>
    <w:p w14:paraId="5ED5C2D6" w14:textId="77777777" w:rsidR="0053738A" w:rsidRPr="0053738A" w:rsidRDefault="0053738A" w:rsidP="00C7630B">
      <w:pPr>
        <w:spacing w:after="120"/>
        <w:jc w:val="both"/>
        <w:rPr>
          <w:rFonts w:ascii="Arial" w:eastAsia="Times New Roman" w:hAnsi="Arial" w:cs="Arial"/>
          <w:bCs/>
          <w:iCs/>
          <w:lang w:val="en-GB"/>
        </w:rPr>
      </w:pPr>
      <w:r w:rsidRPr="0053738A">
        <w:rPr>
          <w:rFonts w:ascii="Arial" w:eastAsia="Times New Roman" w:hAnsi="Arial" w:cs="Arial"/>
          <w:bCs/>
          <w:iCs/>
          <w:lang w:val="en-GB"/>
        </w:rPr>
        <w:t>After having discussed among the evaluators, DKH and STL the inception report should be adapted accordingly to specify selection criteria, all methods and approaches to be used for the desk study and field visit phase, including a detailed field schedule. The amended inception report shall be presented and discussed with representatives of DKH and STL in Istanbul.</w:t>
      </w:r>
      <w:r w:rsidRPr="0053738A">
        <w:rPr>
          <w:rFonts w:ascii="Arial" w:eastAsia="Times New Roman" w:hAnsi="Arial" w:cs="Arial"/>
          <w:bCs/>
          <w:iCs/>
          <w:lang w:val="en-GB"/>
        </w:rPr>
        <w:br w:type="textWrapping" w:clear="all"/>
        <w:t>It is expected that the evaluators present a comprehensible and detailed overview of the ECHO-funded actions to be evaluated with preliminary findings based on the analysis of documents and</w:t>
      </w:r>
      <w:r w:rsidRPr="0053738A">
        <w:rPr>
          <w:rFonts w:ascii="Arial" w:hAnsi="Arial" w:cs="Arial"/>
          <w:lang w:val="en-US"/>
        </w:rPr>
        <w:t xml:space="preserve"> </w:t>
      </w:r>
      <w:r w:rsidRPr="0053738A">
        <w:rPr>
          <w:rFonts w:ascii="Arial" w:eastAsia="Times New Roman" w:hAnsi="Arial" w:cs="Arial"/>
          <w:bCs/>
          <w:iCs/>
          <w:lang w:val="en-GB"/>
        </w:rPr>
        <w:t>explorative interviews, and explain possible implications for the desk study and field phase.</w:t>
      </w:r>
    </w:p>
    <w:p w14:paraId="49A07671" w14:textId="77777777" w:rsidR="0053738A" w:rsidRPr="00C7630B" w:rsidRDefault="0053738A" w:rsidP="0053738A">
      <w:pPr>
        <w:spacing w:after="120"/>
        <w:rPr>
          <w:rFonts w:ascii="Arial" w:eastAsia="Times New Roman" w:hAnsi="Arial" w:cs="Arial"/>
          <w:bCs/>
          <w:iCs/>
          <w:u w:val="single"/>
          <w:lang w:val="en-GB"/>
        </w:rPr>
      </w:pPr>
      <w:r w:rsidRPr="00C7630B">
        <w:rPr>
          <w:rFonts w:ascii="Arial" w:eastAsia="Times New Roman" w:hAnsi="Arial" w:cs="Arial"/>
          <w:bCs/>
          <w:iCs/>
          <w:u w:val="single"/>
          <w:lang w:val="en-GB"/>
        </w:rPr>
        <w:t>Final Report and Presentation</w:t>
      </w:r>
    </w:p>
    <w:p w14:paraId="2BEC99B4" w14:textId="4A82A6D1" w:rsidR="0053738A" w:rsidRDefault="0053738A" w:rsidP="00D776E1">
      <w:pPr>
        <w:spacing w:after="0"/>
        <w:jc w:val="both"/>
        <w:rPr>
          <w:rFonts w:ascii="Arial" w:eastAsia="Times New Roman" w:hAnsi="Arial" w:cs="Arial"/>
          <w:bCs/>
          <w:iCs/>
          <w:lang w:val="en-GB"/>
        </w:rPr>
      </w:pPr>
      <w:r w:rsidRPr="0053738A">
        <w:rPr>
          <w:rFonts w:ascii="Arial" w:eastAsia="Times New Roman" w:hAnsi="Arial" w:cs="Arial"/>
          <w:bCs/>
          <w:iCs/>
          <w:lang w:val="en-GB"/>
        </w:rPr>
        <w:t>The final report shall be written in English and should not exceed 50 pages plus annexes. The included desk study and online survey focuses on the ECHO-funded actions by taking into account synergies generated with other projects. After presenting the draft final report the evaluation results and recommendations shall be presented and discussed with representatives of DKH and STL in Berlin.</w:t>
      </w:r>
    </w:p>
    <w:p w14:paraId="11468D8D" w14:textId="77777777" w:rsidR="00794B07" w:rsidRPr="0053738A" w:rsidRDefault="00794B07" w:rsidP="00794B07">
      <w:pPr>
        <w:spacing w:after="0"/>
        <w:jc w:val="both"/>
        <w:rPr>
          <w:rFonts w:ascii="Arial" w:eastAsia="Times New Roman" w:hAnsi="Arial" w:cs="Arial"/>
          <w:bCs/>
          <w:iCs/>
          <w:lang w:val="en-GB"/>
        </w:rPr>
      </w:pPr>
    </w:p>
    <w:p w14:paraId="2ED16143" w14:textId="77777777" w:rsidR="0053738A" w:rsidRPr="00C7630B" w:rsidRDefault="0053738A" w:rsidP="00794B07">
      <w:pPr>
        <w:spacing w:after="120"/>
        <w:rPr>
          <w:rFonts w:ascii="Arial" w:eastAsia="Times New Roman" w:hAnsi="Arial" w:cs="Arial"/>
          <w:bCs/>
          <w:iCs/>
          <w:u w:val="single"/>
          <w:lang w:val="en-GB"/>
        </w:rPr>
      </w:pPr>
      <w:r w:rsidRPr="00C7630B">
        <w:rPr>
          <w:rFonts w:ascii="Arial" w:eastAsia="Times New Roman" w:hAnsi="Arial" w:cs="Arial"/>
          <w:bCs/>
          <w:iCs/>
          <w:u w:val="single"/>
          <w:lang w:val="en-GB"/>
        </w:rPr>
        <w:t>Creating a summary of the evaluation report</w:t>
      </w:r>
    </w:p>
    <w:p w14:paraId="318D1D22" w14:textId="77777777" w:rsidR="0053738A" w:rsidRPr="0053738A" w:rsidRDefault="0053738A" w:rsidP="0053738A">
      <w:pPr>
        <w:spacing w:after="120"/>
        <w:rPr>
          <w:rFonts w:ascii="Arial" w:eastAsia="Times New Roman" w:hAnsi="Arial" w:cs="Arial"/>
          <w:bCs/>
          <w:iCs/>
          <w:lang w:val="en-GB"/>
        </w:rPr>
      </w:pPr>
      <w:r w:rsidRPr="0053738A">
        <w:rPr>
          <w:rFonts w:ascii="Arial" w:eastAsia="Times New Roman" w:hAnsi="Arial" w:cs="Arial"/>
          <w:bCs/>
          <w:iCs/>
          <w:lang w:val="en-GB"/>
        </w:rPr>
        <w:t xml:space="preserve">The evaluators should also, on an anonymous basis, provide a summary of the evaluation report as an extra Word document in English. This summary should be between 7,000 and 10,000 characters (with spaces) in length and include the following: </w:t>
      </w:r>
    </w:p>
    <w:p w14:paraId="539A39E5" w14:textId="188AC4E2" w:rsidR="0053738A" w:rsidRDefault="0053738A" w:rsidP="0053738A">
      <w:pPr>
        <w:spacing w:after="120"/>
        <w:rPr>
          <w:rFonts w:ascii="Arial" w:eastAsia="Times New Roman" w:hAnsi="Arial" w:cs="Arial"/>
          <w:bCs/>
          <w:iCs/>
          <w:lang w:val="en-GB"/>
        </w:rPr>
      </w:pPr>
      <w:r w:rsidRPr="0053738A">
        <w:rPr>
          <w:rFonts w:ascii="Arial" w:eastAsia="Times New Roman" w:hAnsi="Arial" w:cs="Arial"/>
          <w:bCs/>
          <w:iCs/>
          <w:lang w:val="en-GB"/>
        </w:rPr>
        <w:t>(1) A short description of the organisation carrying out the project and of the evaluated actions, (2) the goals of the evaluation and methodological approach, (3) key findings according to the OECD/DAC criteria and (4) recommendations. Ten photos related to the evaluation process should also be submitted.</w:t>
      </w:r>
    </w:p>
    <w:p w14:paraId="1EAFCA86" w14:textId="716119DF" w:rsidR="007B7768" w:rsidRDefault="007B7768" w:rsidP="0053738A">
      <w:pPr>
        <w:spacing w:after="120"/>
        <w:rPr>
          <w:rFonts w:ascii="Arial" w:eastAsia="Times New Roman" w:hAnsi="Arial" w:cs="Arial"/>
          <w:bCs/>
          <w:iCs/>
          <w:lang w:val="en-GB"/>
        </w:rPr>
      </w:pPr>
    </w:p>
    <w:p w14:paraId="352A84B6" w14:textId="77777777" w:rsidR="00C56BBD" w:rsidRDefault="00C56BBD" w:rsidP="0053738A">
      <w:pPr>
        <w:spacing w:after="120"/>
        <w:rPr>
          <w:rFonts w:ascii="Arial" w:eastAsia="Times New Roman" w:hAnsi="Arial" w:cs="Arial"/>
          <w:bCs/>
          <w:iCs/>
          <w:lang w:val="en-GB"/>
        </w:rPr>
      </w:pPr>
    </w:p>
    <w:p w14:paraId="45C2CD21" w14:textId="77777777" w:rsidR="00794B07" w:rsidRDefault="00794B07" w:rsidP="0053738A">
      <w:pPr>
        <w:spacing w:after="120"/>
        <w:rPr>
          <w:rFonts w:ascii="Arial" w:eastAsia="Times New Roman" w:hAnsi="Arial" w:cs="Arial"/>
          <w:bCs/>
          <w:iCs/>
          <w:lang w:val="en-GB"/>
        </w:rPr>
      </w:pPr>
    </w:p>
    <w:p w14:paraId="263710F7" w14:textId="77777777" w:rsidR="007B7768" w:rsidRDefault="007B7768" w:rsidP="0053738A">
      <w:pPr>
        <w:spacing w:after="120" w:line="240" w:lineRule="auto"/>
        <w:rPr>
          <w:rFonts w:ascii="Arial" w:eastAsia="Calibri" w:hAnsi="Arial" w:cs="Arial"/>
          <w:b/>
          <w:caps/>
          <w:lang w:val="en-US"/>
        </w:rPr>
      </w:pPr>
    </w:p>
    <w:p w14:paraId="6B99BADC" w14:textId="77777777" w:rsidR="007B7768" w:rsidRDefault="007B7768" w:rsidP="0053738A">
      <w:pPr>
        <w:spacing w:after="120" w:line="240" w:lineRule="auto"/>
        <w:rPr>
          <w:rFonts w:ascii="Arial" w:eastAsia="Calibri" w:hAnsi="Arial" w:cs="Arial"/>
          <w:b/>
          <w:caps/>
          <w:lang w:val="en-US"/>
        </w:rPr>
      </w:pPr>
    </w:p>
    <w:p w14:paraId="18B496F1" w14:textId="77777777" w:rsidR="00687302" w:rsidRPr="007C4BFD" w:rsidRDefault="00687302" w:rsidP="00687302">
      <w:pPr>
        <w:pStyle w:val="Listenabsatz"/>
        <w:tabs>
          <w:tab w:val="clear" w:pos="357"/>
          <w:tab w:val="clear" w:pos="539"/>
          <w:tab w:val="clear" w:pos="1077"/>
          <w:tab w:val="clear" w:pos="3958"/>
          <w:tab w:val="clear" w:pos="5585"/>
        </w:tabs>
        <w:ind w:left="360"/>
        <w:jc w:val="both"/>
        <w:rPr>
          <w:rFonts w:ascii="Arial" w:eastAsia="Times New Roman" w:hAnsi="Arial" w:cs="Arial"/>
          <w:sz w:val="22"/>
          <w:szCs w:val="22"/>
          <w:lang w:val="en-GB"/>
        </w:rPr>
      </w:pPr>
    </w:p>
    <w:p w14:paraId="5EABE68C" w14:textId="037A43FB" w:rsidR="0053738A" w:rsidRPr="0053738A" w:rsidRDefault="0053738A" w:rsidP="0053738A">
      <w:pPr>
        <w:spacing w:after="120" w:line="240" w:lineRule="auto"/>
        <w:rPr>
          <w:rFonts w:ascii="Arial" w:eastAsia="Calibri" w:hAnsi="Arial" w:cs="Arial"/>
          <w:b/>
          <w:caps/>
          <w:lang w:val="en-US"/>
        </w:rPr>
      </w:pPr>
      <w:r w:rsidRPr="0053738A">
        <w:rPr>
          <w:rFonts w:ascii="Arial" w:eastAsia="Calibri" w:hAnsi="Arial" w:cs="Arial"/>
          <w:b/>
          <w:caps/>
          <w:lang w:val="en-US"/>
        </w:rPr>
        <w:t>Key qualifications of the evaluators</w:t>
      </w:r>
    </w:p>
    <w:p w14:paraId="03B87955" w14:textId="77777777" w:rsidR="0053738A" w:rsidRPr="0053738A" w:rsidRDefault="0053738A" w:rsidP="0053738A">
      <w:pPr>
        <w:tabs>
          <w:tab w:val="num" w:pos="720"/>
        </w:tabs>
        <w:spacing w:after="120"/>
        <w:rPr>
          <w:rFonts w:ascii="Arial" w:eastAsia="Times New Roman" w:hAnsi="Arial" w:cs="Arial"/>
          <w:bCs/>
          <w:iCs/>
          <w:lang w:val="en-GB"/>
        </w:rPr>
      </w:pPr>
      <w:r w:rsidRPr="0053738A">
        <w:rPr>
          <w:rFonts w:ascii="Arial" w:eastAsia="Times New Roman" w:hAnsi="Arial" w:cs="Arial"/>
          <w:bCs/>
          <w:iCs/>
          <w:lang w:val="en-GB"/>
        </w:rPr>
        <w:t>The team of evaluators should consist of at least two evaluators. At least one evaluator should be a local or regional evaluator</w:t>
      </w:r>
      <w:r w:rsidRPr="0053738A">
        <w:rPr>
          <w:rStyle w:val="Funotenzeichen"/>
          <w:rFonts w:ascii="Arial" w:eastAsia="Times New Roman" w:hAnsi="Arial" w:cs="Arial"/>
          <w:bCs/>
          <w:iCs/>
          <w:lang w:val="en-GB"/>
        </w:rPr>
        <w:footnoteReference w:id="7"/>
      </w:r>
      <w:r w:rsidRPr="0053738A">
        <w:rPr>
          <w:rFonts w:ascii="Arial" w:eastAsia="Times New Roman" w:hAnsi="Arial" w:cs="Arial"/>
          <w:bCs/>
          <w:iCs/>
          <w:lang w:val="en-GB"/>
        </w:rPr>
        <w:t xml:space="preserve"> and at least one evaluator should be female. </w:t>
      </w:r>
    </w:p>
    <w:p w14:paraId="571357A4" w14:textId="77777777" w:rsidR="0053738A" w:rsidRPr="0053738A" w:rsidRDefault="0053738A" w:rsidP="0053738A">
      <w:pPr>
        <w:tabs>
          <w:tab w:val="num" w:pos="720"/>
        </w:tabs>
        <w:spacing w:after="120"/>
        <w:rPr>
          <w:rFonts w:ascii="Arial" w:eastAsia="Times New Roman" w:hAnsi="Arial" w:cs="Arial"/>
          <w:bCs/>
          <w:iCs/>
          <w:lang w:val="en-GB"/>
        </w:rPr>
      </w:pPr>
      <w:r w:rsidRPr="0053738A">
        <w:rPr>
          <w:rFonts w:ascii="Arial" w:eastAsia="Times New Roman" w:hAnsi="Arial" w:cs="Arial"/>
          <w:bCs/>
          <w:iCs/>
          <w:lang w:val="en-GB"/>
        </w:rPr>
        <w:t xml:space="preserve">The evaluation team must demonstrate: </w:t>
      </w:r>
    </w:p>
    <w:p w14:paraId="1C161D66" w14:textId="3641CDB5" w:rsidR="0053738A" w:rsidRPr="0053738A" w:rsidRDefault="0053738A" w:rsidP="004208E2">
      <w:pPr>
        <w:numPr>
          <w:ilvl w:val="0"/>
          <w:numId w:val="12"/>
        </w:numPr>
        <w:tabs>
          <w:tab w:val="clear" w:pos="720"/>
          <w:tab w:val="num" w:pos="426"/>
        </w:tabs>
        <w:spacing w:after="0" w:line="240" w:lineRule="auto"/>
        <w:rPr>
          <w:rFonts w:ascii="Arial" w:eastAsia="Times New Roman" w:hAnsi="Arial" w:cs="Arial"/>
          <w:iCs/>
          <w:lang w:val="en-GB"/>
        </w:rPr>
      </w:pPr>
      <w:r w:rsidRPr="0053738A">
        <w:rPr>
          <w:rFonts w:ascii="Arial" w:eastAsia="Times New Roman" w:hAnsi="Arial" w:cs="Arial"/>
          <w:iCs/>
          <w:lang w:val="en-GB"/>
        </w:rPr>
        <w:t xml:space="preserve">extensive knowledge of and working experience with emergency and protection actions, especially in the context of </w:t>
      </w:r>
      <w:r w:rsidR="00C7630B">
        <w:rPr>
          <w:rFonts w:ascii="Arial" w:eastAsia="Times New Roman" w:hAnsi="Arial" w:cs="Arial"/>
          <w:iCs/>
          <w:lang w:val="en-GB"/>
        </w:rPr>
        <w:t>r</w:t>
      </w:r>
      <w:r w:rsidR="00C7630B" w:rsidRPr="00C7630B">
        <w:rPr>
          <w:rFonts w:ascii="Arial" w:eastAsia="Times New Roman" w:hAnsi="Arial" w:cs="Arial"/>
          <w:iCs/>
          <w:lang w:val="en-GB"/>
        </w:rPr>
        <w:t>efugee crisis</w:t>
      </w:r>
      <w:r w:rsidR="00C7630B" w:rsidRPr="0053738A">
        <w:rPr>
          <w:rFonts w:ascii="Arial" w:eastAsia="Times New Roman" w:hAnsi="Arial" w:cs="Arial"/>
          <w:iCs/>
          <w:lang w:val="en-GB"/>
        </w:rPr>
        <w:t xml:space="preserve"> </w:t>
      </w:r>
      <w:r w:rsidR="00C7630B" w:rsidRPr="00C7630B">
        <w:rPr>
          <w:rFonts w:ascii="Arial" w:eastAsia="Times New Roman" w:hAnsi="Arial" w:cs="Arial"/>
          <w:iCs/>
          <w:lang w:val="en-GB"/>
        </w:rPr>
        <w:t>(preferably in the host nation)</w:t>
      </w:r>
      <w:r w:rsidR="00C7630B">
        <w:rPr>
          <w:rFonts w:ascii="Arial" w:eastAsia="Times New Roman" w:hAnsi="Arial" w:cs="Arial"/>
          <w:iCs/>
          <w:lang w:val="en-GB"/>
        </w:rPr>
        <w:t xml:space="preserve"> after </w:t>
      </w:r>
      <w:r w:rsidRPr="0053738A">
        <w:rPr>
          <w:rFonts w:ascii="Arial" w:eastAsia="Times New Roman" w:hAnsi="Arial" w:cs="Arial"/>
          <w:iCs/>
          <w:lang w:val="en-GB"/>
        </w:rPr>
        <w:t>armed conflicts;</w:t>
      </w:r>
    </w:p>
    <w:p w14:paraId="17729E56" w14:textId="4A053F92" w:rsidR="0053738A" w:rsidRPr="004208E2" w:rsidRDefault="0053738A" w:rsidP="004208E2">
      <w:pPr>
        <w:numPr>
          <w:ilvl w:val="0"/>
          <w:numId w:val="12"/>
        </w:numPr>
        <w:spacing w:after="0" w:line="240" w:lineRule="auto"/>
        <w:rPr>
          <w:rFonts w:ascii="Arial" w:eastAsia="Times New Roman" w:hAnsi="Arial" w:cs="Arial"/>
          <w:iCs/>
          <w:lang w:val="en-GB"/>
        </w:rPr>
      </w:pPr>
      <w:r w:rsidRPr="004208E2">
        <w:rPr>
          <w:rFonts w:ascii="Arial" w:eastAsia="Times New Roman" w:hAnsi="Arial" w:cs="Arial"/>
          <w:iCs/>
          <w:lang w:val="en-GB"/>
        </w:rPr>
        <w:t xml:space="preserve">experience with conducting similar kind of evaluations, preferably in the context of </w:t>
      </w:r>
      <w:r w:rsidR="00C7630B" w:rsidRPr="004208E2">
        <w:rPr>
          <w:rFonts w:ascii="Arial" w:eastAsia="Times New Roman" w:hAnsi="Arial" w:cs="Arial"/>
          <w:iCs/>
          <w:lang w:val="en-GB"/>
        </w:rPr>
        <w:t xml:space="preserve">the </w:t>
      </w:r>
      <w:r w:rsidRPr="004208E2">
        <w:rPr>
          <w:rFonts w:ascii="Arial" w:eastAsia="Times New Roman" w:hAnsi="Arial" w:cs="Arial"/>
          <w:iCs/>
          <w:lang w:val="en-GB"/>
        </w:rPr>
        <w:t>Syria refugee crises</w:t>
      </w:r>
      <w:r w:rsidR="00C7630B" w:rsidRPr="004208E2">
        <w:rPr>
          <w:rFonts w:ascii="Arial" w:eastAsia="Times New Roman" w:hAnsi="Arial" w:cs="Arial"/>
          <w:iCs/>
          <w:lang w:val="en-GB"/>
        </w:rPr>
        <w:t xml:space="preserve"> and Turkey</w:t>
      </w:r>
      <w:r w:rsidRPr="004208E2">
        <w:rPr>
          <w:rFonts w:ascii="Arial" w:eastAsia="Times New Roman" w:hAnsi="Arial" w:cs="Arial"/>
          <w:iCs/>
          <w:lang w:val="en-GB"/>
        </w:rPr>
        <w:t>;</w:t>
      </w:r>
    </w:p>
    <w:p w14:paraId="2330F946" w14:textId="77777777" w:rsidR="0053738A" w:rsidRPr="004208E2" w:rsidRDefault="0053738A" w:rsidP="004208E2">
      <w:pPr>
        <w:numPr>
          <w:ilvl w:val="0"/>
          <w:numId w:val="12"/>
        </w:numPr>
        <w:spacing w:after="0" w:line="240" w:lineRule="auto"/>
        <w:rPr>
          <w:rFonts w:ascii="Arial" w:eastAsia="Times New Roman" w:hAnsi="Arial" w:cs="Arial"/>
          <w:iCs/>
          <w:lang w:val="en-GB"/>
        </w:rPr>
      </w:pPr>
      <w:r w:rsidRPr="004208E2">
        <w:rPr>
          <w:rFonts w:ascii="Arial" w:eastAsia="Times New Roman" w:hAnsi="Arial" w:cs="Arial"/>
          <w:iCs/>
          <w:lang w:val="en-GB"/>
        </w:rPr>
        <w:t>experience with participatory evaluation and qualitative and quantitative data collection and analysis methods;</w:t>
      </w:r>
    </w:p>
    <w:p w14:paraId="28D7B677" w14:textId="77777777" w:rsidR="0053738A" w:rsidRPr="0053738A" w:rsidRDefault="0053738A" w:rsidP="004208E2">
      <w:pPr>
        <w:numPr>
          <w:ilvl w:val="0"/>
          <w:numId w:val="12"/>
        </w:numPr>
        <w:tabs>
          <w:tab w:val="clear" w:pos="720"/>
          <w:tab w:val="num" w:pos="426"/>
        </w:tabs>
        <w:spacing w:after="0" w:line="240" w:lineRule="auto"/>
        <w:rPr>
          <w:rFonts w:ascii="Arial" w:eastAsia="Times New Roman" w:hAnsi="Arial" w:cs="Arial"/>
          <w:iCs/>
          <w:lang w:val="en-GB"/>
        </w:rPr>
      </w:pPr>
      <w:r w:rsidRPr="0053738A">
        <w:rPr>
          <w:rFonts w:ascii="Arial" w:eastAsia="Times New Roman" w:hAnsi="Arial" w:cs="Arial"/>
          <w:iCs/>
          <w:lang w:val="en-GB"/>
        </w:rPr>
        <w:t>excellent English skills – speaking and writing; Arabic, Turkish and/or Kurdish skills would be an asset, if not, interviews must be conducted with the support of an interpreter;</w:t>
      </w:r>
    </w:p>
    <w:p w14:paraId="767FCA5E" w14:textId="77777777" w:rsidR="0053738A" w:rsidRPr="0053738A" w:rsidRDefault="0053738A" w:rsidP="004208E2">
      <w:pPr>
        <w:numPr>
          <w:ilvl w:val="0"/>
          <w:numId w:val="12"/>
        </w:numPr>
        <w:tabs>
          <w:tab w:val="clear" w:pos="720"/>
          <w:tab w:val="num" w:pos="426"/>
        </w:tabs>
        <w:spacing w:after="0" w:line="240" w:lineRule="auto"/>
        <w:rPr>
          <w:rFonts w:ascii="Arial" w:eastAsia="Times New Roman" w:hAnsi="Arial" w:cs="Arial"/>
          <w:iCs/>
          <w:lang w:val="en-GB"/>
        </w:rPr>
      </w:pPr>
      <w:r w:rsidRPr="0053738A">
        <w:rPr>
          <w:rFonts w:ascii="Arial" w:eastAsia="Times New Roman" w:hAnsi="Arial" w:cs="Arial"/>
          <w:iCs/>
          <w:lang w:val="en-GB"/>
        </w:rPr>
        <w:t>Knowledge and professional experience of the region;</w:t>
      </w:r>
    </w:p>
    <w:p w14:paraId="1F8381DE" w14:textId="77777777" w:rsidR="0053738A" w:rsidRPr="004208E2" w:rsidRDefault="0053738A" w:rsidP="004208E2">
      <w:pPr>
        <w:numPr>
          <w:ilvl w:val="0"/>
          <w:numId w:val="12"/>
        </w:numPr>
        <w:spacing w:after="0" w:line="240" w:lineRule="auto"/>
        <w:rPr>
          <w:rFonts w:ascii="Arial" w:eastAsia="Times New Roman" w:hAnsi="Arial" w:cs="Arial"/>
          <w:iCs/>
          <w:lang w:val="en-GB"/>
        </w:rPr>
      </w:pPr>
      <w:r w:rsidRPr="004208E2">
        <w:rPr>
          <w:rFonts w:ascii="Arial" w:eastAsia="Times New Roman" w:hAnsi="Arial" w:cs="Arial"/>
          <w:iCs/>
          <w:lang w:val="en-GB"/>
        </w:rPr>
        <w:t>Familiarity with and clear comprehension of SPHERE standards, humanitarian principles, Core Humanitarian Standards (CHS) and a conflict-sensitive approach to evaluations;</w:t>
      </w:r>
    </w:p>
    <w:p w14:paraId="1319F618" w14:textId="258C7D21" w:rsidR="0053738A" w:rsidRPr="004208E2" w:rsidRDefault="0053738A" w:rsidP="004208E2">
      <w:pPr>
        <w:numPr>
          <w:ilvl w:val="0"/>
          <w:numId w:val="12"/>
        </w:numPr>
        <w:spacing w:after="0" w:line="240" w:lineRule="auto"/>
        <w:rPr>
          <w:rFonts w:ascii="Arial" w:eastAsia="Times New Roman" w:hAnsi="Arial" w:cs="Arial"/>
          <w:iCs/>
          <w:lang w:val="en-GB"/>
        </w:rPr>
      </w:pPr>
      <w:r w:rsidRPr="004208E2">
        <w:rPr>
          <w:rFonts w:ascii="Arial" w:eastAsia="Times New Roman" w:hAnsi="Arial" w:cs="Arial"/>
          <w:iCs/>
          <w:lang w:val="en-GB"/>
        </w:rPr>
        <w:t>Previous experience with cash and voucher programming (including conditionality and restrictions), ideally in the region, and thus best practice globally and regionally of designing and implementing Cash Transfer Programs.</w:t>
      </w:r>
    </w:p>
    <w:p w14:paraId="2FC9BB01" w14:textId="01946407" w:rsidR="00C139B8" w:rsidRDefault="00C139B8" w:rsidP="00C139B8">
      <w:pPr>
        <w:pStyle w:val="Listenabsatz1"/>
        <w:spacing w:after="0" w:line="240" w:lineRule="auto"/>
        <w:ind w:left="0"/>
        <w:rPr>
          <w:rFonts w:ascii="Arial" w:hAnsi="Arial" w:cs="Arial"/>
        </w:rPr>
      </w:pPr>
    </w:p>
    <w:p w14:paraId="34CE12E5" w14:textId="77777777" w:rsidR="00C139B8" w:rsidRPr="0053738A" w:rsidRDefault="00C139B8" w:rsidP="00C139B8">
      <w:pPr>
        <w:pStyle w:val="Listenabsatz1"/>
        <w:spacing w:after="0" w:line="240" w:lineRule="auto"/>
        <w:ind w:left="0"/>
        <w:rPr>
          <w:rFonts w:ascii="Arial" w:hAnsi="Arial" w:cs="Arial"/>
        </w:rPr>
      </w:pPr>
    </w:p>
    <w:p w14:paraId="135B82E5" w14:textId="77777777" w:rsidR="0053738A" w:rsidRPr="0053738A" w:rsidRDefault="0053738A" w:rsidP="0053738A">
      <w:pPr>
        <w:spacing w:after="120" w:line="240" w:lineRule="auto"/>
        <w:rPr>
          <w:rFonts w:ascii="Arial" w:eastAsia="Calibri" w:hAnsi="Arial" w:cs="Arial"/>
          <w:b/>
          <w:caps/>
          <w:lang w:val="en-US"/>
        </w:rPr>
      </w:pPr>
      <w:r w:rsidRPr="0053738A">
        <w:rPr>
          <w:rFonts w:ascii="Arial" w:eastAsia="Calibri" w:hAnsi="Arial" w:cs="Arial"/>
          <w:b/>
          <w:caps/>
          <w:lang w:val="en-US"/>
        </w:rPr>
        <w:t>Content of the evaluator’s offer</w:t>
      </w:r>
    </w:p>
    <w:p w14:paraId="6A9217A7" w14:textId="35416B19" w:rsidR="00C7630B" w:rsidRPr="00C139B8" w:rsidRDefault="0053738A" w:rsidP="0053738A">
      <w:pPr>
        <w:spacing w:after="120"/>
        <w:rPr>
          <w:rFonts w:ascii="Arial" w:eastAsia="Times New Roman" w:hAnsi="Arial" w:cs="Arial"/>
          <w:bCs/>
          <w:iCs/>
          <w:lang w:val="en-GB"/>
        </w:rPr>
      </w:pPr>
      <w:r w:rsidRPr="0053738A">
        <w:rPr>
          <w:rFonts w:ascii="Arial" w:eastAsia="Times New Roman" w:hAnsi="Arial" w:cs="Arial"/>
          <w:bCs/>
          <w:iCs/>
          <w:lang w:val="en-GB"/>
        </w:rPr>
        <w:t xml:space="preserve">Interested </w:t>
      </w:r>
      <w:r w:rsidRPr="00C139B8">
        <w:rPr>
          <w:rFonts w:ascii="Arial" w:eastAsia="Times New Roman" w:hAnsi="Arial" w:cs="Arial"/>
          <w:bCs/>
          <w:iCs/>
          <w:lang w:val="en-GB"/>
        </w:rPr>
        <w:t xml:space="preserve">consultants, who intend to hand in a proposal, can manifest their intention and ask questions until the </w:t>
      </w:r>
      <w:r w:rsidR="00A26A4E" w:rsidRPr="00C139B8">
        <w:rPr>
          <w:rFonts w:ascii="Arial" w:eastAsia="Times New Roman" w:hAnsi="Arial" w:cs="Arial"/>
          <w:bCs/>
          <w:iCs/>
          <w:lang w:val="en-GB"/>
        </w:rPr>
        <w:t>31</w:t>
      </w:r>
      <w:r w:rsidR="00A26A4E" w:rsidRPr="00C139B8">
        <w:rPr>
          <w:rFonts w:ascii="Arial" w:eastAsia="Times New Roman" w:hAnsi="Arial" w:cs="Arial"/>
          <w:bCs/>
          <w:iCs/>
          <w:vertAlign w:val="superscript"/>
          <w:lang w:val="en-GB"/>
        </w:rPr>
        <w:t>st</w:t>
      </w:r>
      <w:r w:rsidR="00C7630B" w:rsidRPr="00C139B8">
        <w:rPr>
          <w:rFonts w:ascii="Arial" w:eastAsia="Times New Roman" w:hAnsi="Arial" w:cs="Arial"/>
          <w:bCs/>
          <w:iCs/>
          <w:lang w:val="en-GB"/>
        </w:rPr>
        <w:t xml:space="preserve"> </w:t>
      </w:r>
      <w:r w:rsidRPr="00C139B8">
        <w:rPr>
          <w:rFonts w:ascii="Arial" w:eastAsia="Times New Roman" w:hAnsi="Arial" w:cs="Arial"/>
          <w:bCs/>
          <w:iCs/>
          <w:lang w:val="en-GB"/>
        </w:rPr>
        <w:t xml:space="preserve">of </w:t>
      </w:r>
      <w:r w:rsidR="00A26A4E" w:rsidRPr="00C139B8">
        <w:rPr>
          <w:rFonts w:ascii="Arial" w:eastAsia="Times New Roman" w:hAnsi="Arial" w:cs="Arial"/>
          <w:bCs/>
          <w:snapToGrid w:val="0"/>
          <w:lang w:val="en-GB" w:eastAsia="de-DE"/>
        </w:rPr>
        <w:t>Jan</w:t>
      </w:r>
      <w:r w:rsidR="00C7630B" w:rsidRPr="00C139B8">
        <w:rPr>
          <w:rFonts w:ascii="Arial" w:eastAsia="Times New Roman" w:hAnsi="Arial" w:cs="Arial"/>
          <w:bCs/>
          <w:snapToGrid w:val="0"/>
          <w:lang w:val="en-GB" w:eastAsia="de-DE"/>
        </w:rPr>
        <w:t xml:space="preserve">uary 2020 </w:t>
      </w:r>
      <w:r w:rsidRPr="00C139B8">
        <w:rPr>
          <w:rFonts w:ascii="Arial" w:eastAsia="Times New Roman" w:hAnsi="Arial" w:cs="Arial"/>
          <w:bCs/>
          <w:iCs/>
          <w:lang w:val="en-GB"/>
        </w:rPr>
        <w:t xml:space="preserve">using the e-mail-address below. The answers to all of the questions communicated until the </w:t>
      </w:r>
      <w:r w:rsidR="00A26A4E" w:rsidRPr="00C139B8">
        <w:rPr>
          <w:rFonts w:ascii="Arial" w:eastAsia="Times New Roman" w:hAnsi="Arial" w:cs="Arial"/>
          <w:bCs/>
          <w:iCs/>
          <w:lang w:val="en-GB"/>
        </w:rPr>
        <w:t>07</w:t>
      </w:r>
      <w:r w:rsidR="00A26A4E" w:rsidRPr="00C139B8">
        <w:rPr>
          <w:rFonts w:ascii="Arial" w:eastAsia="Times New Roman" w:hAnsi="Arial" w:cs="Arial"/>
          <w:bCs/>
          <w:iCs/>
          <w:vertAlign w:val="superscript"/>
          <w:lang w:val="en-GB"/>
        </w:rPr>
        <w:t xml:space="preserve">th </w:t>
      </w:r>
      <w:r w:rsidR="00C7630B" w:rsidRPr="00C139B8">
        <w:rPr>
          <w:rFonts w:ascii="Arial" w:eastAsia="Times New Roman" w:hAnsi="Arial" w:cs="Arial"/>
          <w:bCs/>
          <w:snapToGrid w:val="0"/>
          <w:lang w:val="en-GB" w:eastAsia="de-DE"/>
        </w:rPr>
        <w:t xml:space="preserve">of </w:t>
      </w:r>
      <w:r w:rsidR="00C7630B" w:rsidRPr="00C139B8">
        <w:rPr>
          <w:rFonts w:ascii="Arial" w:eastAsia="Times New Roman" w:hAnsi="Arial" w:cs="Arial"/>
          <w:bCs/>
          <w:iCs/>
          <w:lang w:val="en-GB"/>
        </w:rPr>
        <w:t xml:space="preserve">February 2020 </w:t>
      </w:r>
      <w:r w:rsidRPr="00C139B8">
        <w:rPr>
          <w:rFonts w:ascii="Arial" w:eastAsia="Times New Roman" w:hAnsi="Arial" w:cs="Arial"/>
          <w:bCs/>
          <w:iCs/>
          <w:lang w:val="en-GB"/>
        </w:rPr>
        <w:t xml:space="preserve">will be sent to all of the consultants having announced their interest. After the </w:t>
      </w:r>
      <w:r w:rsidR="00A26A4E" w:rsidRPr="00C139B8">
        <w:rPr>
          <w:rFonts w:ascii="Arial" w:eastAsia="Times New Roman" w:hAnsi="Arial" w:cs="Arial"/>
          <w:bCs/>
          <w:iCs/>
          <w:lang w:val="en-GB"/>
        </w:rPr>
        <w:t>31</w:t>
      </w:r>
      <w:r w:rsidR="00A26A4E" w:rsidRPr="00C139B8">
        <w:rPr>
          <w:rFonts w:ascii="Arial" w:eastAsia="Times New Roman" w:hAnsi="Arial" w:cs="Arial"/>
          <w:bCs/>
          <w:iCs/>
          <w:vertAlign w:val="superscript"/>
          <w:lang w:val="en-GB"/>
        </w:rPr>
        <w:t>st</w:t>
      </w:r>
      <w:r w:rsidR="00A26A4E" w:rsidRPr="00C139B8">
        <w:rPr>
          <w:rFonts w:ascii="Arial" w:eastAsia="Times New Roman" w:hAnsi="Arial" w:cs="Arial"/>
          <w:bCs/>
          <w:iCs/>
          <w:lang w:val="en-GB"/>
        </w:rPr>
        <w:t xml:space="preserve"> of </w:t>
      </w:r>
      <w:r w:rsidR="00A26A4E" w:rsidRPr="00C139B8">
        <w:rPr>
          <w:rFonts w:ascii="Arial" w:eastAsia="Times New Roman" w:hAnsi="Arial" w:cs="Arial"/>
          <w:bCs/>
          <w:snapToGrid w:val="0"/>
          <w:lang w:val="en-GB" w:eastAsia="de-DE"/>
        </w:rPr>
        <w:t xml:space="preserve">January </w:t>
      </w:r>
      <w:r w:rsidR="00C7630B" w:rsidRPr="00C139B8">
        <w:rPr>
          <w:rFonts w:ascii="Arial" w:eastAsia="Times New Roman" w:hAnsi="Arial" w:cs="Arial"/>
          <w:bCs/>
          <w:iCs/>
          <w:lang w:val="en-GB"/>
        </w:rPr>
        <w:t xml:space="preserve">2020 </w:t>
      </w:r>
      <w:r w:rsidRPr="00C139B8">
        <w:rPr>
          <w:rFonts w:ascii="Arial" w:eastAsia="Times New Roman" w:hAnsi="Arial" w:cs="Arial"/>
          <w:bCs/>
          <w:iCs/>
          <w:lang w:val="en-GB"/>
        </w:rPr>
        <w:t xml:space="preserve">consultants can still participate and hand in an offer and ask for the answers given, but no further questions will be admitted. </w:t>
      </w:r>
    </w:p>
    <w:p w14:paraId="359D582F" w14:textId="00110C33" w:rsidR="0053738A" w:rsidRPr="0053738A" w:rsidRDefault="0053738A" w:rsidP="0053738A">
      <w:pPr>
        <w:spacing w:after="120"/>
        <w:rPr>
          <w:rFonts w:ascii="Arial" w:eastAsia="Times New Roman" w:hAnsi="Arial" w:cs="Arial"/>
          <w:bCs/>
          <w:iCs/>
          <w:lang w:val="en-GB"/>
        </w:rPr>
      </w:pPr>
      <w:r w:rsidRPr="00C139B8">
        <w:rPr>
          <w:rFonts w:ascii="Arial" w:eastAsia="Times New Roman" w:hAnsi="Arial" w:cs="Arial"/>
          <w:bCs/>
          <w:iCs/>
          <w:lang w:val="en-GB"/>
        </w:rPr>
        <w:t xml:space="preserve">To participate in the tender process, offers must be submitted to the e-mail-address below by the </w:t>
      </w:r>
      <w:r w:rsidR="00A26A4E" w:rsidRPr="00C139B8">
        <w:rPr>
          <w:rFonts w:ascii="Arial" w:eastAsia="Times New Roman" w:hAnsi="Arial" w:cs="Arial"/>
          <w:bCs/>
          <w:iCs/>
          <w:lang w:val="en-GB"/>
        </w:rPr>
        <w:t>14</w:t>
      </w:r>
      <w:r w:rsidR="00A26A4E" w:rsidRPr="00C139B8">
        <w:rPr>
          <w:rFonts w:ascii="Arial" w:eastAsia="Times New Roman" w:hAnsi="Arial" w:cs="Arial"/>
          <w:bCs/>
          <w:iCs/>
          <w:vertAlign w:val="superscript"/>
          <w:lang w:val="en-GB"/>
        </w:rPr>
        <w:t>th</w:t>
      </w:r>
      <w:r w:rsidRPr="00C139B8">
        <w:rPr>
          <w:rFonts w:ascii="Arial" w:eastAsia="Times New Roman" w:hAnsi="Arial" w:cs="Arial"/>
          <w:bCs/>
          <w:snapToGrid w:val="0"/>
          <w:lang w:val="en-GB" w:eastAsia="de-DE"/>
        </w:rPr>
        <w:t xml:space="preserve"> of </w:t>
      </w:r>
      <w:r w:rsidR="00C7630B" w:rsidRPr="00C139B8">
        <w:rPr>
          <w:rFonts w:ascii="Arial" w:eastAsia="Times New Roman" w:hAnsi="Arial" w:cs="Arial"/>
          <w:bCs/>
          <w:snapToGrid w:val="0"/>
          <w:lang w:val="en-GB" w:eastAsia="de-DE"/>
        </w:rPr>
        <w:t xml:space="preserve">February </w:t>
      </w:r>
      <w:r w:rsidRPr="00C139B8">
        <w:rPr>
          <w:rFonts w:ascii="Arial" w:eastAsia="Times New Roman" w:hAnsi="Arial" w:cs="Arial"/>
          <w:bCs/>
          <w:snapToGrid w:val="0"/>
          <w:lang w:val="en-GB" w:eastAsia="de-DE"/>
        </w:rPr>
        <w:t xml:space="preserve">2020 </w:t>
      </w:r>
      <w:r w:rsidRPr="00C139B8">
        <w:rPr>
          <w:rFonts w:ascii="Arial" w:eastAsia="Times New Roman" w:hAnsi="Arial" w:cs="Arial"/>
          <w:bCs/>
          <w:iCs/>
          <w:lang w:val="en-GB"/>
        </w:rPr>
        <w:t>and consist of the following documents:</w:t>
      </w:r>
    </w:p>
    <w:p w14:paraId="704CC276" w14:textId="77777777" w:rsidR="0053738A" w:rsidRPr="0053738A" w:rsidRDefault="0053738A" w:rsidP="0053738A">
      <w:pPr>
        <w:numPr>
          <w:ilvl w:val="0"/>
          <w:numId w:val="12"/>
        </w:numPr>
        <w:spacing w:after="0" w:line="240" w:lineRule="auto"/>
        <w:rPr>
          <w:rFonts w:ascii="Arial" w:eastAsia="Times New Roman" w:hAnsi="Arial" w:cs="Arial"/>
          <w:iCs/>
          <w:lang w:val="en-GB"/>
        </w:rPr>
      </w:pPr>
      <w:r w:rsidRPr="0053738A">
        <w:rPr>
          <w:rFonts w:ascii="Arial" w:eastAsia="Times New Roman" w:hAnsi="Arial" w:cs="Arial"/>
          <w:iCs/>
          <w:lang w:val="en-GB"/>
        </w:rPr>
        <w:t>a sound CV of all of the participating evaluators;</w:t>
      </w:r>
    </w:p>
    <w:p w14:paraId="4BCD1C55" w14:textId="77777777" w:rsidR="0053738A" w:rsidRPr="0053738A" w:rsidRDefault="0053738A" w:rsidP="0053738A">
      <w:pPr>
        <w:numPr>
          <w:ilvl w:val="0"/>
          <w:numId w:val="12"/>
        </w:numPr>
        <w:spacing w:after="0" w:line="240" w:lineRule="auto"/>
        <w:rPr>
          <w:rFonts w:ascii="Arial" w:eastAsia="Times New Roman" w:hAnsi="Arial" w:cs="Arial"/>
          <w:iCs/>
          <w:lang w:val="en-GB"/>
        </w:rPr>
      </w:pPr>
      <w:r w:rsidRPr="0053738A">
        <w:rPr>
          <w:rFonts w:ascii="Arial" w:eastAsia="Times New Roman" w:hAnsi="Arial" w:cs="Arial"/>
          <w:iCs/>
          <w:lang w:val="en-GB"/>
        </w:rPr>
        <w:t>an offer detailing the evaluation design, methods and instruments to be used to answer the evaluation questions (max. 8 pages);</w:t>
      </w:r>
    </w:p>
    <w:p w14:paraId="16C4BF46" w14:textId="77777777" w:rsidR="0053738A" w:rsidRPr="0053738A" w:rsidRDefault="0053738A" w:rsidP="0053738A">
      <w:pPr>
        <w:numPr>
          <w:ilvl w:val="0"/>
          <w:numId w:val="12"/>
        </w:numPr>
        <w:spacing w:after="0" w:line="240" w:lineRule="auto"/>
        <w:rPr>
          <w:rFonts w:ascii="Arial" w:eastAsia="Times New Roman" w:hAnsi="Arial" w:cs="Arial"/>
          <w:iCs/>
          <w:lang w:val="en-GB"/>
        </w:rPr>
      </w:pPr>
      <w:r w:rsidRPr="0053738A">
        <w:rPr>
          <w:rFonts w:ascii="Arial" w:eastAsia="Times New Roman" w:hAnsi="Arial" w:cs="Arial"/>
          <w:iCs/>
          <w:lang w:val="en-GB"/>
        </w:rPr>
        <w:t>a timetable;</w:t>
      </w:r>
    </w:p>
    <w:p w14:paraId="14EAA478" w14:textId="77777777" w:rsidR="0053738A" w:rsidRPr="0053738A" w:rsidRDefault="0053738A" w:rsidP="0053738A">
      <w:pPr>
        <w:numPr>
          <w:ilvl w:val="0"/>
          <w:numId w:val="12"/>
        </w:numPr>
        <w:spacing w:after="0" w:line="240" w:lineRule="auto"/>
        <w:rPr>
          <w:rFonts w:ascii="Arial" w:eastAsia="Times New Roman" w:hAnsi="Arial" w:cs="Arial"/>
          <w:iCs/>
          <w:lang w:val="en-GB"/>
        </w:rPr>
      </w:pPr>
      <w:r w:rsidRPr="0053738A">
        <w:rPr>
          <w:rFonts w:ascii="Arial" w:eastAsia="Times New Roman" w:hAnsi="Arial" w:cs="Arial"/>
          <w:iCs/>
          <w:lang w:val="en-GB"/>
        </w:rPr>
        <w:t>a budget stating precisely the daily fees for the evaluators (disclosing taxes), costs for transport and all additional costs;</w:t>
      </w:r>
    </w:p>
    <w:p w14:paraId="08B44060" w14:textId="77777777" w:rsidR="0053738A" w:rsidRPr="0053738A" w:rsidRDefault="0053738A" w:rsidP="0053738A">
      <w:pPr>
        <w:numPr>
          <w:ilvl w:val="0"/>
          <w:numId w:val="12"/>
        </w:numPr>
        <w:spacing w:after="0" w:line="240" w:lineRule="auto"/>
        <w:rPr>
          <w:rFonts w:ascii="Arial" w:eastAsia="Times New Roman" w:hAnsi="Arial" w:cs="Arial"/>
          <w:iCs/>
          <w:lang w:val="en-GB"/>
        </w:rPr>
      </w:pPr>
      <w:r w:rsidRPr="0053738A">
        <w:rPr>
          <w:rFonts w:ascii="Arial" w:eastAsia="Times New Roman" w:hAnsi="Arial" w:cs="Arial"/>
          <w:iCs/>
          <w:lang w:val="en-GB"/>
        </w:rPr>
        <w:t>firm profile, if applicable.</w:t>
      </w:r>
    </w:p>
    <w:p w14:paraId="6DA7196A" w14:textId="58F8ACE4" w:rsidR="0053738A" w:rsidRDefault="0053738A" w:rsidP="0053738A">
      <w:pPr>
        <w:spacing w:after="120"/>
        <w:rPr>
          <w:rFonts w:ascii="Arial" w:eastAsia="Times New Roman" w:hAnsi="Arial" w:cs="Arial"/>
          <w:iCs/>
          <w:lang w:val="en-GB"/>
        </w:rPr>
      </w:pPr>
    </w:p>
    <w:p w14:paraId="570D82D7" w14:textId="7C955DEB" w:rsidR="007B7768" w:rsidRDefault="007B7768" w:rsidP="0053738A">
      <w:pPr>
        <w:spacing w:after="120"/>
        <w:rPr>
          <w:rFonts w:ascii="Arial" w:eastAsia="Times New Roman" w:hAnsi="Arial" w:cs="Arial"/>
          <w:iCs/>
          <w:lang w:val="en-GB"/>
        </w:rPr>
      </w:pPr>
    </w:p>
    <w:p w14:paraId="0941066C" w14:textId="36F7404D" w:rsidR="007B7768" w:rsidRDefault="007B7768" w:rsidP="0053738A">
      <w:pPr>
        <w:spacing w:after="120"/>
        <w:rPr>
          <w:rFonts w:ascii="Arial" w:eastAsia="Times New Roman" w:hAnsi="Arial" w:cs="Arial"/>
          <w:iCs/>
          <w:lang w:val="en-GB"/>
        </w:rPr>
      </w:pPr>
    </w:p>
    <w:p w14:paraId="466A9E1E" w14:textId="2F2C4020" w:rsidR="007B7768" w:rsidRDefault="007B7768" w:rsidP="0053738A">
      <w:pPr>
        <w:spacing w:after="120"/>
        <w:rPr>
          <w:rFonts w:ascii="Arial" w:eastAsia="Times New Roman" w:hAnsi="Arial" w:cs="Arial"/>
          <w:iCs/>
          <w:lang w:val="en-GB"/>
        </w:rPr>
      </w:pPr>
    </w:p>
    <w:p w14:paraId="4FA4DB93" w14:textId="5EE1C042" w:rsidR="007B7768" w:rsidRDefault="007B7768" w:rsidP="0053738A">
      <w:pPr>
        <w:spacing w:after="120"/>
        <w:rPr>
          <w:rFonts w:ascii="Arial" w:eastAsia="Times New Roman" w:hAnsi="Arial" w:cs="Arial"/>
          <w:iCs/>
          <w:lang w:val="en-GB"/>
        </w:rPr>
      </w:pPr>
    </w:p>
    <w:p w14:paraId="6BCF037C" w14:textId="77777777" w:rsidR="00687302" w:rsidRPr="007C4BFD" w:rsidRDefault="00687302" w:rsidP="00687302">
      <w:pPr>
        <w:pStyle w:val="Listenabsatz"/>
        <w:tabs>
          <w:tab w:val="clear" w:pos="357"/>
          <w:tab w:val="clear" w:pos="539"/>
          <w:tab w:val="clear" w:pos="1077"/>
          <w:tab w:val="clear" w:pos="3958"/>
          <w:tab w:val="clear" w:pos="5585"/>
        </w:tabs>
        <w:ind w:left="360"/>
        <w:jc w:val="both"/>
        <w:rPr>
          <w:rFonts w:ascii="Arial" w:eastAsia="Times New Roman" w:hAnsi="Arial" w:cs="Arial"/>
          <w:sz w:val="22"/>
          <w:szCs w:val="22"/>
          <w:lang w:val="en-GB"/>
        </w:rPr>
      </w:pPr>
    </w:p>
    <w:p w14:paraId="1427C6F7" w14:textId="77777777" w:rsidR="008E3B6D" w:rsidRDefault="008E3B6D" w:rsidP="0053738A">
      <w:pPr>
        <w:spacing w:after="120" w:line="240" w:lineRule="auto"/>
        <w:rPr>
          <w:rFonts w:ascii="Arial" w:eastAsia="Calibri" w:hAnsi="Arial" w:cs="Arial"/>
          <w:b/>
          <w:caps/>
          <w:u w:val="single"/>
          <w:lang w:val="en-US"/>
        </w:rPr>
      </w:pPr>
    </w:p>
    <w:p w14:paraId="23689BF2" w14:textId="7BB61A9C" w:rsidR="0053738A" w:rsidRPr="007B7768" w:rsidRDefault="0053738A" w:rsidP="0053738A">
      <w:pPr>
        <w:spacing w:after="120" w:line="240" w:lineRule="auto"/>
        <w:rPr>
          <w:rFonts w:ascii="Arial" w:eastAsia="Calibri" w:hAnsi="Arial" w:cs="Arial"/>
          <w:b/>
          <w:caps/>
          <w:u w:val="single"/>
          <w:lang w:val="en-US"/>
        </w:rPr>
      </w:pPr>
      <w:r w:rsidRPr="007B7768">
        <w:rPr>
          <w:rFonts w:ascii="Arial" w:eastAsia="Calibri" w:hAnsi="Arial" w:cs="Arial"/>
          <w:b/>
          <w:caps/>
          <w:u w:val="single"/>
          <w:lang w:val="en-US"/>
        </w:rPr>
        <w:t xml:space="preserve">Please hand in your offer via e-mail to: </w:t>
      </w:r>
    </w:p>
    <w:p w14:paraId="3DC31FB0" w14:textId="352A3F05" w:rsidR="007B7768" w:rsidRDefault="0053738A" w:rsidP="0053738A">
      <w:pPr>
        <w:spacing w:after="60"/>
        <w:rPr>
          <w:rFonts w:ascii="Arial" w:eastAsia="Times New Roman" w:hAnsi="Arial" w:cs="Arial"/>
          <w:bCs/>
        </w:rPr>
      </w:pPr>
      <w:r w:rsidRPr="0053738A">
        <w:rPr>
          <w:rFonts w:ascii="Arial" w:eastAsia="Times New Roman" w:hAnsi="Arial" w:cs="Arial"/>
          <w:bCs/>
        </w:rPr>
        <w:t xml:space="preserve">Evangelisches Werk für </w:t>
      </w:r>
      <w:r w:rsidR="007B7768">
        <w:rPr>
          <w:rFonts w:ascii="Arial" w:eastAsia="Times New Roman" w:hAnsi="Arial" w:cs="Arial"/>
          <w:bCs/>
        </w:rPr>
        <w:t xml:space="preserve">Diakonie und Entwicklung e.V. </w:t>
      </w:r>
    </w:p>
    <w:p w14:paraId="7F3353A6" w14:textId="122F5B02" w:rsidR="0053738A" w:rsidRPr="0053738A" w:rsidRDefault="0053738A" w:rsidP="0053738A">
      <w:pPr>
        <w:spacing w:after="60"/>
        <w:rPr>
          <w:rFonts w:ascii="Arial" w:eastAsia="Times New Roman" w:hAnsi="Arial" w:cs="Arial"/>
          <w:bCs/>
        </w:rPr>
      </w:pPr>
      <w:r w:rsidRPr="0053738A">
        <w:rPr>
          <w:rFonts w:ascii="Arial" w:eastAsia="Times New Roman" w:hAnsi="Arial" w:cs="Arial"/>
          <w:bCs/>
        </w:rPr>
        <w:t>Diakonie Katastrophenhilfe</w:t>
      </w:r>
    </w:p>
    <w:p w14:paraId="6F1D051B" w14:textId="77777777" w:rsidR="0053738A" w:rsidRPr="0053738A" w:rsidRDefault="0053738A" w:rsidP="0053738A">
      <w:pPr>
        <w:spacing w:after="60"/>
        <w:rPr>
          <w:rFonts w:ascii="Arial" w:eastAsia="Times New Roman" w:hAnsi="Arial" w:cs="Arial"/>
          <w:bCs/>
        </w:rPr>
      </w:pPr>
      <w:r w:rsidRPr="0053738A">
        <w:rPr>
          <w:rFonts w:ascii="Arial" w:eastAsia="Times New Roman" w:hAnsi="Arial" w:cs="Arial"/>
          <w:bCs/>
        </w:rPr>
        <w:t>Caroline-Michaelis-Straße 1</w:t>
      </w:r>
    </w:p>
    <w:p w14:paraId="4759DC1D" w14:textId="77777777" w:rsidR="0053738A" w:rsidRPr="0053738A" w:rsidRDefault="0053738A" w:rsidP="0053738A">
      <w:pPr>
        <w:spacing w:after="60"/>
        <w:rPr>
          <w:rFonts w:ascii="Arial" w:eastAsia="Times New Roman" w:hAnsi="Arial" w:cs="Arial"/>
          <w:bCs/>
        </w:rPr>
      </w:pPr>
      <w:r w:rsidRPr="0053738A">
        <w:rPr>
          <w:rFonts w:ascii="Arial" w:eastAsia="Times New Roman" w:hAnsi="Arial" w:cs="Arial"/>
          <w:bCs/>
        </w:rPr>
        <w:t>10115 Berlin / Germany</w:t>
      </w:r>
    </w:p>
    <w:p w14:paraId="5D5E0F63" w14:textId="77777777" w:rsidR="0053738A" w:rsidRPr="0053738A" w:rsidRDefault="008E3B6D" w:rsidP="0053738A">
      <w:pPr>
        <w:rPr>
          <w:rFonts w:ascii="Arial" w:eastAsia="Times New Roman" w:hAnsi="Arial" w:cs="Arial"/>
          <w:bCs/>
        </w:rPr>
      </w:pPr>
      <w:hyperlink r:id="rId8" w:history="1">
        <w:r w:rsidR="0053738A" w:rsidRPr="0053738A">
          <w:rPr>
            <w:rStyle w:val="Hyperlink"/>
            <w:rFonts w:ascii="Arial" w:eastAsia="Times New Roman" w:hAnsi="Arial" w:cs="Arial"/>
            <w:bCs/>
          </w:rPr>
          <w:t>jobs@diakonie-katastrophenhilfe.de</w:t>
        </w:r>
      </w:hyperlink>
    </w:p>
    <w:p w14:paraId="7C813469" w14:textId="77777777" w:rsidR="0053738A" w:rsidRPr="002C465E" w:rsidRDefault="0053738A" w:rsidP="007B7768">
      <w:pPr>
        <w:spacing w:before="240" w:after="60"/>
        <w:rPr>
          <w:rFonts w:ascii="Arial" w:eastAsia="Times New Roman" w:hAnsi="Arial" w:cs="Arial"/>
          <w:bCs/>
          <w:u w:val="single"/>
          <w:lang w:val="en-US"/>
        </w:rPr>
      </w:pPr>
      <w:r w:rsidRPr="002C465E">
        <w:rPr>
          <w:rFonts w:ascii="Arial" w:eastAsia="Times New Roman" w:hAnsi="Arial" w:cs="Arial"/>
          <w:bCs/>
          <w:u w:val="single"/>
          <w:lang w:val="en-US"/>
        </w:rPr>
        <w:t>Please direct any queries to:</w:t>
      </w:r>
    </w:p>
    <w:p w14:paraId="03C48C1F" w14:textId="77777777" w:rsidR="0053738A" w:rsidRPr="0053738A" w:rsidRDefault="0053738A" w:rsidP="0053738A">
      <w:pPr>
        <w:spacing w:after="60"/>
        <w:rPr>
          <w:rFonts w:ascii="Arial" w:eastAsia="Times New Roman" w:hAnsi="Arial" w:cs="Arial"/>
          <w:bCs/>
        </w:rPr>
      </w:pPr>
      <w:r w:rsidRPr="0053738A">
        <w:rPr>
          <w:rFonts w:ascii="Arial" w:eastAsia="Times New Roman" w:hAnsi="Arial" w:cs="Arial"/>
          <w:bCs/>
        </w:rPr>
        <w:t>Evangelisches Werk für Diakonie und Entwicklung e.V.</w:t>
      </w:r>
    </w:p>
    <w:p w14:paraId="2E7DCB15" w14:textId="77777777" w:rsidR="007B7768" w:rsidRDefault="0053738A" w:rsidP="007B7768">
      <w:pPr>
        <w:spacing w:after="60"/>
        <w:rPr>
          <w:rFonts w:ascii="Arial" w:eastAsia="Times New Roman" w:hAnsi="Arial" w:cs="Arial"/>
          <w:bCs/>
        </w:rPr>
      </w:pPr>
      <w:r w:rsidRPr="0053738A">
        <w:rPr>
          <w:rFonts w:ascii="Arial" w:eastAsia="Times New Roman" w:hAnsi="Arial" w:cs="Arial"/>
          <w:bCs/>
        </w:rPr>
        <w:t>Diakonie Katastrophenhilfe</w:t>
      </w:r>
      <w:r w:rsidR="007B7768" w:rsidRPr="007B7768">
        <w:rPr>
          <w:rFonts w:ascii="Arial" w:eastAsia="Times New Roman" w:hAnsi="Arial" w:cs="Arial"/>
          <w:bCs/>
        </w:rPr>
        <w:t xml:space="preserve"> </w:t>
      </w:r>
    </w:p>
    <w:p w14:paraId="56E5C0DD" w14:textId="6725C184" w:rsidR="007B7768" w:rsidRPr="0053738A" w:rsidRDefault="007B7768" w:rsidP="007B7768">
      <w:pPr>
        <w:spacing w:after="60"/>
        <w:rPr>
          <w:rFonts w:ascii="Arial" w:eastAsia="Times New Roman" w:hAnsi="Arial" w:cs="Arial"/>
          <w:bCs/>
        </w:rPr>
      </w:pPr>
      <w:r w:rsidRPr="0053738A">
        <w:rPr>
          <w:rFonts w:ascii="Arial" w:eastAsia="Times New Roman" w:hAnsi="Arial" w:cs="Arial"/>
          <w:bCs/>
        </w:rPr>
        <w:t>Thomas Molitor (Project Officer)</w:t>
      </w:r>
    </w:p>
    <w:p w14:paraId="4F6EB87B" w14:textId="77777777" w:rsidR="0053738A" w:rsidRPr="0053738A" w:rsidRDefault="0053738A" w:rsidP="0053738A">
      <w:pPr>
        <w:spacing w:after="60"/>
        <w:rPr>
          <w:rFonts w:ascii="Arial" w:eastAsia="Times New Roman" w:hAnsi="Arial" w:cs="Arial"/>
          <w:bCs/>
        </w:rPr>
      </w:pPr>
      <w:r w:rsidRPr="0053738A">
        <w:rPr>
          <w:rFonts w:ascii="Arial" w:eastAsia="Times New Roman" w:hAnsi="Arial" w:cs="Arial"/>
          <w:bCs/>
        </w:rPr>
        <w:t>Caroline-Michaelis-Straße 1</w:t>
      </w:r>
    </w:p>
    <w:p w14:paraId="65A830EE" w14:textId="77777777" w:rsidR="0053738A" w:rsidRPr="0053738A" w:rsidRDefault="0053738A" w:rsidP="0053738A">
      <w:pPr>
        <w:spacing w:after="60"/>
        <w:rPr>
          <w:rFonts w:ascii="Arial" w:eastAsia="Times New Roman" w:hAnsi="Arial" w:cs="Arial"/>
          <w:bCs/>
        </w:rPr>
      </w:pPr>
      <w:r w:rsidRPr="0053738A">
        <w:rPr>
          <w:rFonts w:ascii="Arial" w:eastAsia="Times New Roman" w:hAnsi="Arial" w:cs="Arial"/>
          <w:bCs/>
        </w:rPr>
        <w:t>10115 Berlin / Germany</w:t>
      </w:r>
    </w:p>
    <w:p w14:paraId="06D5D944" w14:textId="176A9E7E" w:rsidR="00D12215" w:rsidRDefault="008E3B6D" w:rsidP="00C56BBD">
      <w:pPr>
        <w:spacing w:line="360" w:lineRule="auto"/>
        <w:rPr>
          <w:rStyle w:val="Hyperlink"/>
          <w:rFonts w:ascii="Arial" w:eastAsia="Times New Roman" w:hAnsi="Arial" w:cs="Arial"/>
          <w:bCs/>
        </w:rPr>
      </w:pPr>
      <w:hyperlink r:id="rId9" w:history="1">
        <w:r w:rsidR="0053738A" w:rsidRPr="0053738A">
          <w:rPr>
            <w:rStyle w:val="Hyperlink"/>
            <w:rFonts w:ascii="Arial" w:eastAsia="Times New Roman" w:hAnsi="Arial" w:cs="Arial"/>
            <w:bCs/>
          </w:rPr>
          <w:t>thomas.molitor@diakonie-katastrophenhilfe.de</w:t>
        </w:r>
      </w:hyperlink>
    </w:p>
    <w:p w14:paraId="5EE207F0" w14:textId="77777777" w:rsidR="00C56BBD" w:rsidRDefault="00C56BBD">
      <w:pPr>
        <w:rPr>
          <w:b/>
          <w:color w:val="000000"/>
          <w:sz w:val="20"/>
          <w:szCs w:val="20"/>
          <w:lang w:eastAsia="de-DE"/>
        </w:rPr>
      </w:pPr>
      <w:r>
        <w:rPr>
          <w:b/>
          <w:color w:val="000000"/>
          <w:sz w:val="20"/>
          <w:szCs w:val="20"/>
          <w:lang w:eastAsia="de-DE"/>
        </w:rPr>
        <w:br w:type="page"/>
      </w:r>
    </w:p>
    <w:p w14:paraId="0DA8DC90" w14:textId="77777777" w:rsidR="00687302" w:rsidRDefault="00687302" w:rsidP="00C56BBD">
      <w:pPr>
        <w:spacing w:line="360" w:lineRule="auto"/>
        <w:rPr>
          <w:rFonts w:ascii="Arial" w:hAnsi="Arial" w:cs="Arial"/>
          <w:b/>
          <w:color w:val="000000"/>
          <w:sz w:val="20"/>
          <w:szCs w:val="20"/>
          <w:lang w:eastAsia="de-DE"/>
        </w:rPr>
      </w:pPr>
      <w:bookmarkStart w:id="0" w:name="_GoBack"/>
      <w:bookmarkEnd w:id="0"/>
    </w:p>
    <w:p w14:paraId="4114D39C" w14:textId="7BA1EA5D" w:rsidR="00C56BBD" w:rsidRPr="00C56BBD" w:rsidRDefault="00C56BBD" w:rsidP="00C56BBD">
      <w:pPr>
        <w:spacing w:line="360" w:lineRule="auto"/>
        <w:rPr>
          <w:rFonts w:ascii="Arial" w:hAnsi="Arial" w:cs="Arial"/>
          <w:b/>
          <w:color w:val="000000"/>
          <w:sz w:val="20"/>
          <w:szCs w:val="20"/>
          <w:lang w:eastAsia="de-DE"/>
        </w:rPr>
      </w:pPr>
      <w:r w:rsidRPr="00C56BBD">
        <w:rPr>
          <w:rFonts w:ascii="Arial" w:hAnsi="Arial" w:cs="Arial"/>
          <w:b/>
          <w:color w:val="000000"/>
          <w:sz w:val="20"/>
          <w:szCs w:val="20"/>
          <w:lang w:eastAsia="de-DE"/>
        </w:rPr>
        <w:t>Annex Project Overview</w:t>
      </w:r>
    </w:p>
    <w:tbl>
      <w:tblPr>
        <w:tblpPr w:leftFromText="141" w:rightFromText="141" w:vertAnchor="text" w:horzAnchor="margin" w:tblpY="80"/>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5"/>
        <w:gridCol w:w="863"/>
        <w:gridCol w:w="1991"/>
        <w:gridCol w:w="1183"/>
        <w:gridCol w:w="1418"/>
        <w:gridCol w:w="1559"/>
        <w:gridCol w:w="1701"/>
      </w:tblGrid>
      <w:tr w:rsidR="00C56BBD" w:rsidRPr="00C56BBD" w14:paraId="4B658FBC" w14:textId="77777777" w:rsidTr="008E614D">
        <w:trPr>
          <w:trHeight w:val="300"/>
        </w:trPr>
        <w:tc>
          <w:tcPr>
            <w:tcW w:w="685" w:type="dxa"/>
            <w:shd w:val="clear" w:color="auto" w:fill="auto"/>
            <w:noWrap/>
            <w:vAlign w:val="bottom"/>
            <w:hideMark/>
          </w:tcPr>
          <w:p w14:paraId="50C15CDC" w14:textId="77777777" w:rsidR="00C56BBD" w:rsidRPr="00C56BBD" w:rsidRDefault="00C56BBD" w:rsidP="008E614D">
            <w:pPr>
              <w:spacing w:after="0" w:line="240" w:lineRule="auto"/>
              <w:rPr>
                <w:rFonts w:ascii="Arial" w:eastAsia="Times New Roman" w:hAnsi="Arial" w:cs="Arial"/>
                <w:b/>
                <w:color w:val="000000"/>
                <w:sz w:val="20"/>
                <w:szCs w:val="20"/>
                <w:lang w:eastAsia="de-DE"/>
              </w:rPr>
            </w:pPr>
            <w:r w:rsidRPr="00C56BBD">
              <w:rPr>
                <w:rFonts w:ascii="Arial" w:eastAsia="Times New Roman" w:hAnsi="Arial" w:cs="Arial"/>
                <w:b/>
                <w:color w:val="000000"/>
                <w:sz w:val="20"/>
                <w:szCs w:val="20"/>
                <w:lang w:eastAsia="de-DE"/>
              </w:rPr>
              <w:t>Serial No.</w:t>
            </w:r>
          </w:p>
        </w:tc>
        <w:tc>
          <w:tcPr>
            <w:tcW w:w="863" w:type="dxa"/>
            <w:shd w:val="clear" w:color="auto" w:fill="auto"/>
            <w:noWrap/>
            <w:vAlign w:val="bottom"/>
            <w:hideMark/>
          </w:tcPr>
          <w:p w14:paraId="25144541" w14:textId="77777777" w:rsidR="00C56BBD" w:rsidRPr="00C56BBD" w:rsidRDefault="00C56BBD" w:rsidP="008E614D">
            <w:pPr>
              <w:spacing w:after="0" w:line="240" w:lineRule="auto"/>
              <w:rPr>
                <w:rFonts w:ascii="Arial" w:eastAsia="Times New Roman" w:hAnsi="Arial" w:cs="Arial"/>
                <w:b/>
                <w:color w:val="000000"/>
                <w:sz w:val="20"/>
                <w:szCs w:val="20"/>
                <w:lang w:eastAsia="de-DE"/>
              </w:rPr>
            </w:pPr>
            <w:r w:rsidRPr="00C56BBD">
              <w:rPr>
                <w:rFonts w:ascii="Arial" w:eastAsia="Times New Roman" w:hAnsi="Arial" w:cs="Arial"/>
                <w:b/>
                <w:color w:val="000000"/>
                <w:sz w:val="20"/>
                <w:szCs w:val="20"/>
                <w:lang w:eastAsia="de-DE"/>
              </w:rPr>
              <w:t>Donor</w:t>
            </w:r>
          </w:p>
        </w:tc>
        <w:tc>
          <w:tcPr>
            <w:tcW w:w="1991" w:type="dxa"/>
            <w:shd w:val="clear" w:color="auto" w:fill="auto"/>
            <w:noWrap/>
            <w:vAlign w:val="bottom"/>
            <w:hideMark/>
          </w:tcPr>
          <w:p w14:paraId="15B1A695" w14:textId="77777777" w:rsidR="00C56BBD" w:rsidRPr="00C56BBD" w:rsidRDefault="00C56BBD" w:rsidP="008E614D">
            <w:pPr>
              <w:spacing w:after="0" w:line="240" w:lineRule="auto"/>
              <w:rPr>
                <w:rFonts w:ascii="Arial" w:eastAsia="Times New Roman" w:hAnsi="Arial" w:cs="Arial"/>
                <w:b/>
                <w:color w:val="000000"/>
                <w:sz w:val="20"/>
                <w:szCs w:val="20"/>
                <w:lang w:eastAsia="de-DE"/>
              </w:rPr>
            </w:pPr>
            <w:r w:rsidRPr="00C56BBD">
              <w:rPr>
                <w:rFonts w:ascii="Arial" w:eastAsia="Times New Roman" w:hAnsi="Arial" w:cs="Arial"/>
                <w:b/>
                <w:color w:val="000000"/>
                <w:sz w:val="20"/>
                <w:szCs w:val="20"/>
                <w:lang w:eastAsia="de-DE"/>
              </w:rPr>
              <w:t>Project Title</w:t>
            </w:r>
          </w:p>
        </w:tc>
        <w:tc>
          <w:tcPr>
            <w:tcW w:w="1183" w:type="dxa"/>
            <w:shd w:val="clear" w:color="auto" w:fill="auto"/>
            <w:noWrap/>
            <w:vAlign w:val="bottom"/>
            <w:hideMark/>
          </w:tcPr>
          <w:p w14:paraId="5B505F0B" w14:textId="77777777" w:rsidR="00C56BBD" w:rsidRPr="00C56BBD" w:rsidRDefault="00C56BBD" w:rsidP="008E614D">
            <w:pPr>
              <w:spacing w:after="0" w:line="240" w:lineRule="auto"/>
              <w:rPr>
                <w:rFonts w:ascii="Arial" w:eastAsia="Times New Roman" w:hAnsi="Arial" w:cs="Arial"/>
                <w:b/>
                <w:color w:val="000000"/>
                <w:sz w:val="20"/>
                <w:szCs w:val="20"/>
                <w:lang w:eastAsia="de-DE"/>
              </w:rPr>
            </w:pPr>
            <w:r w:rsidRPr="00C56BBD">
              <w:rPr>
                <w:rFonts w:ascii="Arial" w:eastAsia="Times New Roman" w:hAnsi="Arial" w:cs="Arial"/>
                <w:b/>
                <w:color w:val="000000"/>
                <w:sz w:val="20"/>
                <w:szCs w:val="20"/>
                <w:lang w:eastAsia="de-DE"/>
              </w:rPr>
              <w:t>Project areas</w:t>
            </w:r>
          </w:p>
        </w:tc>
        <w:tc>
          <w:tcPr>
            <w:tcW w:w="1418" w:type="dxa"/>
            <w:shd w:val="clear" w:color="auto" w:fill="auto"/>
            <w:noWrap/>
            <w:vAlign w:val="bottom"/>
            <w:hideMark/>
          </w:tcPr>
          <w:p w14:paraId="355B1CB0" w14:textId="77777777" w:rsidR="00C56BBD" w:rsidRPr="00C56BBD" w:rsidRDefault="00C56BBD" w:rsidP="008E614D">
            <w:pPr>
              <w:spacing w:after="0" w:line="240" w:lineRule="auto"/>
              <w:rPr>
                <w:rFonts w:ascii="Arial" w:eastAsia="Times New Roman" w:hAnsi="Arial" w:cs="Arial"/>
                <w:b/>
                <w:color w:val="000000"/>
                <w:sz w:val="20"/>
                <w:szCs w:val="20"/>
                <w:lang w:eastAsia="de-DE"/>
              </w:rPr>
            </w:pPr>
            <w:r w:rsidRPr="00C56BBD">
              <w:rPr>
                <w:rFonts w:ascii="Arial" w:eastAsia="Times New Roman" w:hAnsi="Arial" w:cs="Arial"/>
                <w:b/>
                <w:color w:val="000000"/>
                <w:sz w:val="20"/>
                <w:szCs w:val="20"/>
                <w:lang w:eastAsia="de-DE"/>
              </w:rPr>
              <w:t xml:space="preserve">Number of individual beneficiaries </w:t>
            </w:r>
          </w:p>
        </w:tc>
        <w:tc>
          <w:tcPr>
            <w:tcW w:w="1559" w:type="dxa"/>
            <w:shd w:val="clear" w:color="auto" w:fill="auto"/>
            <w:noWrap/>
            <w:vAlign w:val="bottom"/>
            <w:hideMark/>
          </w:tcPr>
          <w:p w14:paraId="036850CD" w14:textId="77777777" w:rsidR="00C56BBD" w:rsidRPr="00C56BBD" w:rsidRDefault="00C56BBD" w:rsidP="008E614D">
            <w:pPr>
              <w:spacing w:after="0" w:line="240" w:lineRule="auto"/>
              <w:rPr>
                <w:rFonts w:ascii="Arial" w:eastAsia="Times New Roman" w:hAnsi="Arial" w:cs="Arial"/>
                <w:b/>
                <w:color w:val="000000"/>
                <w:sz w:val="20"/>
                <w:szCs w:val="20"/>
                <w:lang w:eastAsia="de-DE"/>
              </w:rPr>
            </w:pPr>
            <w:r w:rsidRPr="00C56BBD">
              <w:rPr>
                <w:rFonts w:ascii="Arial" w:eastAsia="Times New Roman" w:hAnsi="Arial" w:cs="Arial"/>
                <w:b/>
                <w:color w:val="000000"/>
                <w:sz w:val="20"/>
                <w:szCs w:val="20"/>
                <w:lang w:eastAsia="de-DE"/>
              </w:rPr>
              <w:t>Project Period</w:t>
            </w:r>
          </w:p>
        </w:tc>
        <w:tc>
          <w:tcPr>
            <w:tcW w:w="1701" w:type="dxa"/>
            <w:shd w:val="clear" w:color="auto" w:fill="auto"/>
            <w:noWrap/>
            <w:vAlign w:val="bottom"/>
            <w:hideMark/>
          </w:tcPr>
          <w:p w14:paraId="53F0792D" w14:textId="68617D1F" w:rsidR="00C56BBD" w:rsidRPr="00C56BBD" w:rsidRDefault="00C56BBD" w:rsidP="008E614D">
            <w:pPr>
              <w:spacing w:after="0" w:line="240" w:lineRule="auto"/>
              <w:rPr>
                <w:rFonts w:ascii="Arial" w:eastAsia="Times New Roman" w:hAnsi="Arial" w:cs="Arial"/>
                <w:b/>
                <w:color w:val="000000"/>
                <w:sz w:val="20"/>
                <w:szCs w:val="20"/>
                <w:lang w:eastAsia="de-DE"/>
              </w:rPr>
            </w:pPr>
            <w:r w:rsidRPr="00C56BBD">
              <w:rPr>
                <w:rFonts w:ascii="Arial" w:eastAsia="Times New Roman" w:hAnsi="Arial" w:cs="Arial"/>
                <w:b/>
                <w:color w:val="000000"/>
                <w:sz w:val="20"/>
                <w:szCs w:val="20"/>
                <w:lang w:eastAsia="de-DE"/>
              </w:rPr>
              <w:t>Project Budget (EURO)</w:t>
            </w:r>
          </w:p>
        </w:tc>
      </w:tr>
      <w:tr w:rsidR="00C56BBD" w:rsidRPr="00C56BBD" w14:paraId="37515A7B" w14:textId="77777777" w:rsidTr="008E614D">
        <w:trPr>
          <w:trHeight w:val="300"/>
        </w:trPr>
        <w:tc>
          <w:tcPr>
            <w:tcW w:w="685" w:type="dxa"/>
            <w:shd w:val="clear" w:color="auto" w:fill="auto"/>
            <w:noWrap/>
            <w:vAlign w:val="bottom"/>
            <w:hideMark/>
          </w:tcPr>
          <w:p w14:paraId="1247F7B7"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1</w:t>
            </w:r>
          </w:p>
        </w:tc>
        <w:tc>
          <w:tcPr>
            <w:tcW w:w="863" w:type="dxa"/>
            <w:shd w:val="clear" w:color="auto" w:fill="auto"/>
            <w:noWrap/>
            <w:vAlign w:val="bottom"/>
            <w:hideMark/>
          </w:tcPr>
          <w:p w14:paraId="6DF6E7D7"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ECHO</w:t>
            </w:r>
          </w:p>
        </w:tc>
        <w:tc>
          <w:tcPr>
            <w:tcW w:w="1991" w:type="dxa"/>
            <w:shd w:val="clear" w:color="auto" w:fill="auto"/>
            <w:noWrap/>
            <w:vAlign w:val="bottom"/>
            <w:hideMark/>
          </w:tcPr>
          <w:p w14:paraId="3429246F" w14:textId="77777777" w:rsidR="00C56BBD" w:rsidRPr="00C56BBD" w:rsidRDefault="00C56BBD" w:rsidP="008E614D">
            <w:pPr>
              <w:spacing w:after="0" w:line="240" w:lineRule="auto"/>
              <w:rPr>
                <w:rFonts w:ascii="Arial" w:eastAsia="Times New Roman" w:hAnsi="Arial" w:cs="Arial"/>
                <w:color w:val="000000"/>
                <w:sz w:val="20"/>
                <w:szCs w:val="20"/>
                <w:lang w:val="en-US" w:eastAsia="de-DE"/>
              </w:rPr>
            </w:pPr>
            <w:r w:rsidRPr="00C56BBD">
              <w:rPr>
                <w:rFonts w:ascii="Arial" w:eastAsia="Times New Roman" w:hAnsi="Arial" w:cs="Arial"/>
                <w:color w:val="000000"/>
                <w:sz w:val="20"/>
                <w:szCs w:val="20"/>
                <w:lang w:val="en-US" w:eastAsia="de-DE"/>
              </w:rPr>
              <w:t>Enhancing protection of at-risk and marginalized refugees in Turkey through improved access to services</w:t>
            </w:r>
          </w:p>
        </w:tc>
        <w:tc>
          <w:tcPr>
            <w:tcW w:w="1183" w:type="dxa"/>
            <w:shd w:val="clear" w:color="auto" w:fill="auto"/>
            <w:noWrap/>
            <w:vAlign w:val="bottom"/>
            <w:hideMark/>
          </w:tcPr>
          <w:p w14:paraId="29677D95" w14:textId="77777777" w:rsidR="00C56BBD" w:rsidRPr="00C56BBD" w:rsidRDefault="00C56BBD" w:rsidP="008E614D">
            <w:pPr>
              <w:spacing w:after="0" w:line="240" w:lineRule="auto"/>
              <w:rPr>
                <w:rFonts w:ascii="Arial" w:eastAsia="Times New Roman" w:hAnsi="Arial" w:cs="Arial"/>
                <w:color w:val="000000"/>
                <w:sz w:val="20"/>
                <w:szCs w:val="20"/>
                <w:lang w:val="en-US" w:eastAsia="de-DE"/>
              </w:rPr>
            </w:pPr>
            <w:r w:rsidRPr="00C56BBD">
              <w:rPr>
                <w:rFonts w:ascii="Arial" w:eastAsia="Times New Roman" w:hAnsi="Arial" w:cs="Arial"/>
                <w:color w:val="000000"/>
                <w:sz w:val="20"/>
                <w:szCs w:val="20"/>
                <w:lang w:val="en-US" w:eastAsia="de-DE"/>
              </w:rPr>
              <w:t>Istanbul, Central-/South-/SE-Turkey</w:t>
            </w:r>
          </w:p>
        </w:tc>
        <w:tc>
          <w:tcPr>
            <w:tcW w:w="1418" w:type="dxa"/>
            <w:shd w:val="clear" w:color="auto" w:fill="auto"/>
            <w:noWrap/>
            <w:vAlign w:val="bottom"/>
            <w:hideMark/>
          </w:tcPr>
          <w:p w14:paraId="02498D02"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32.563</w:t>
            </w:r>
          </w:p>
        </w:tc>
        <w:tc>
          <w:tcPr>
            <w:tcW w:w="1559" w:type="dxa"/>
            <w:shd w:val="clear" w:color="auto" w:fill="auto"/>
            <w:noWrap/>
            <w:vAlign w:val="bottom"/>
            <w:hideMark/>
          </w:tcPr>
          <w:p w14:paraId="5AB32AF7"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01.07.2018-30.04.2020   (extension applied for until 30.06.2020)</w:t>
            </w:r>
          </w:p>
        </w:tc>
        <w:tc>
          <w:tcPr>
            <w:tcW w:w="1701" w:type="dxa"/>
            <w:shd w:val="clear" w:color="auto" w:fill="auto"/>
            <w:noWrap/>
            <w:vAlign w:val="bottom"/>
            <w:hideMark/>
          </w:tcPr>
          <w:p w14:paraId="26842A23"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6.133.240,00</w:t>
            </w:r>
          </w:p>
        </w:tc>
      </w:tr>
      <w:tr w:rsidR="00C56BBD" w:rsidRPr="00C56BBD" w14:paraId="719DA1EE" w14:textId="77777777" w:rsidTr="008E614D">
        <w:trPr>
          <w:trHeight w:val="300"/>
        </w:trPr>
        <w:tc>
          <w:tcPr>
            <w:tcW w:w="685" w:type="dxa"/>
            <w:tcBorders>
              <w:bottom w:val="single" w:sz="4" w:space="0" w:color="auto"/>
            </w:tcBorders>
            <w:shd w:val="clear" w:color="auto" w:fill="auto"/>
            <w:noWrap/>
            <w:vAlign w:val="bottom"/>
            <w:hideMark/>
          </w:tcPr>
          <w:p w14:paraId="4708EB63"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2</w:t>
            </w:r>
          </w:p>
        </w:tc>
        <w:tc>
          <w:tcPr>
            <w:tcW w:w="863" w:type="dxa"/>
            <w:tcBorders>
              <w:bottom w:val="single" w:sz="4" w:space="0" w:color="auto"/>
            </w:tcBorders>
            <w:shd w:val="clear" w:color="auto" w:fill="auto"/>
            <w:noWrap/>
            <w:vAlign w:val="bottom"/>
            <w:hideMark/>
          </w:tcPr>
          <w:p w14:paraId="3C3B127A"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ECHO</w:t>
            </w:r>
          </w:p>
        </w:tc>
        <w:tc>
          <w:tcPr>
            <w:tcW w:w="1991" w:type="dxa"/>
            <w:tcBorders>
              <w:bottom w:val="single" w:sz="4" w:space="0" w:color="auto"/>
            </w:tcBorders>
            <w:shd w:val="clear" w:color="auto" w:fill="auto"/>
            <w:noWrap/>
            <w:vAlign w:val="bottom"/>
            <w:hideMark/>
          </w:tcPr>
          <w:p w14:paraId="4140A02C" w14:textId="77777777" w:rsidR="00C56BBD" w:rsidRPr="00C56BBD" w:rsidRDefault="00C56BBD" w:rsidP="008E614D">
            <w:pPr>
              <w:spacing w:after="0" w:line="240" w:lineRule="auto"/>
              <w:rPr>
                <w:rFonts w:ascii="Arial" w:eastAsia="Times New Roman" w:hAnsi="Arial" w:cs="Arial"/>
                <w:color w:val="000000"/>
                <w:sz w:val="20"/>
                <w:szCs w:val="20"/>
                <w:lang w:val="en-US" w:eastAsia="de-DE"/>
              </w:rPr>
            </w:pPr>
            <w:r w:rsidRPr="00C56BBD">
              <w:rPr>
                <w:rFonts w:ascii="Arial" w:eastAsia="Times New Roman" w:hAnsi="Arial" w:cs="Arial"/>
                <w:color w:val="000000"/>
                <w:sz w:val="20"/>
                <w:szCs w:val="20"/>
                <w:lang w:val="en-US" w:eastAsia="de-DE"/>
              </w:rPr>
              <w:t>Enhancing access to effective services and protection for people of concern in Turkey</w:t>
            </w:r>
          </w:p>
        </w:tc>
        <w:tc>
          <w:tcPr>
            <w:tcW w:w="1183" w:type="dxa"/>
            <w:tcBorders>
              <w:bottom w:val="single" w:sz="4" w:space="0" w:color="auto"/>
            </w:tcBorders>
            <w:shd w:val="clear" w:color="auto" w:fill="auto"/>
            <w:noWrap/>
            <w:vAlign w:val="bottom"/>
            <w:hideMark/>
          </w:tcPr>
          <w:p w14:paraId="674D8742" w14:textId="77777777" w:rsidR="00C56BBD" w:rsidRPr="00C56BBD" w:rsidRDefault="00C56BBD" w:rsidP="008E614D">
            <w:pPr>
              <w:spacing w:after="0" w:line="240" w:lineRule="auto"/>
              <w:rPr>
                <w:rFonts w:ascii="Arial" w:eastAsia="Times New Roman" w:hAnsi="Arial" w:cs="Arial"/>
                <w:color w:val="000000"/>
                <w:sz w:val="20"/>
                <w:szCs w:val="20"/>
                <w:lang w:val="en-US" w:eastAsia="de-DE"/>
              </w:rPr>
            </w:pPr>
            <w:r w:rsidRPr="00C56BBD">
              <w:rPr>
                <w:rFonts w:ascii="Arial" w:eastAsia="Times New Roman" w:hAnsi="Arial" w:cs="Arial"/>
                <w:color w:val="000000"/>
                <w:sz w:val="20"/>
                <w:szCs w:val="20"/>
                <w:lang w:val="en-US" w:eastAsia="de-DE"/>
              </w:rPr>
              <w:t>Istanbul, Central, South and Southeast Turkey</w:t>
            </w:r>
          </w:p>
        </w:tc>
        <w:tc>
          <w:tcPr>
            <w:tcW w:w="1418" w:type="dxa"/>
            <w:tcBorders>
              <w:bottom w:val="single" w:sz="4" w:space="0" w:color="auto"/>
            </w:tcBorders>
            <w:shd w:val="clear" w:color="auto" w:fill="auto"/>
            <w:noWrap/>
            <w:vAlign w:val="bottom"/>
            <w:hideMark/>
          </w:tcPr>
          <w:p w14:paraId="244ACF90"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36.080</w:t>
            </w:r>
          </w:p>
        </w:tc>
        <w:tc>
          <w:tcPr>
            <w:tcW w:w="1559" w:type="dxa"/>
            <w:tcBorders>
              <w:bottom w:val="single" w:sz="4" w:space="0" w:color="auto"/>
            </w:tcBorders>
            <w:shd w:val="clear" w:color="auto" w:fill="auto"/>
            <w:noWrap/>
            <w:vAlign w:val="bottom"/>
            <w:hideMark/>
          </w:tcPr>
          <w:p w14:paraId="65097FF5"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01.11.2016 - 31.01.2018</w:t>
            </w:r>
          </w:p>
        </w:tc>
        <w:tc>
          <w:tcPr>
            <w:tcW w:w="1701" w:type="dxa"/>
            <w:tcBorders>
              <w:bottom w:val="single" w:sz="4" w:space="0" w:color="auto"/>
            </w:tcBorders>
            <w:shd w:val="clear" w:color="auto" w:fill="auto"/>
            <w:noWrap/>
            <w:vAlign w:val="bottom"/>
            <w:hideMark/>
          </w:tcPr>
          <w:p w14:paraId="387EC022"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4.210.450,00</w:t>
            </w:r>
          </w:p>
        </w:tc>
      </w:tr>
      <w:tr w:rsidR="00C56BBD" w:rsidRPr="00C56BBD" w14:paraId="26F02345" w14:textId="77777777" w:rsidTr="008E614D">
        <w:trPr>
          <w:trHeight w:val="300"/>
        </w:trPr>
        <w:tc>
          <w:tcPr>
            <w:tcW w:w="685" w:type="dxa"/>
            <w:tcBorders>
              <w:bottom w:val="dashSmallGap" w:sz="4" w:space="0" w:color="auto"/>
            </w:tcBorders>
            <w:shd w:val="clear" w:color="auto" w:fill="auto"/>
            <w:noWrap/>
            <w:vAlign w:val="bottom"/>
            <w:hideMark/>
          </w:tcPr>
          <w:p w14:paraId="475A0F89"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3</w:t>
            </w:r>
          </w:p>
        </w:tc>
        <w:tc>
          <w:tcPr>
            <w:tcW w:w="863" w:type="dxa"/>
            <w:tcBorders>
              <w:bottom w:val="dashSmallGap" w:sz="4" w:space="0" w:color="auto"/>
            </w:tcBorders>
            <w:shd w:val="clear" w:color="auto" w:fill="auto"/>
            <w:noWrap/>
            <w:vAlign w:val="bottom"/>
            <w:hideMark/>
          </w:tcPr>
          <w:p w14:paraId="6512E025"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AA</w:t>
            </w:r>
          </w:p>
        </w:tc>
        <w:tc>
          <w:tcPr>
            <w:tcW w:w="1991" w:type="dxa"/>
            <w:tcBorders>
              <w:bottom w:val="dashSmallGap" w:sz="4" w:space="0" w:color="auto"/>
            </w:tcBorders>
            <w:shd w:val="clear" w:color="auto" w:fill="auto"/>
            <w:noWrap/>
            <w:vAlign w:val="bottom"/>
            <w:hideMark/>
          </w:tcPr>
          <w:p w14:paraId="202DE26E" w14:textId="77777777" w:rsidR="00C56BBD" w:rsidRPr="00C56BBD" w:rsidRDefault="00C56BBD" w:rsidP="008E614D">
            <w:pPr>
              <w:spacing w:after="0" w:line="240" w:lineRule="auto"/>
              <w:rPr>
                <w:rFonts w:ascii="Arial" w:eastAsia="Times New Roman" w:hAnsi="Arial" w:cs="Arial"/>
                <w:color w:val="000000"/>
                <w:sz w:val="20"/>
                <w:szCs w:val="20"/>
                <w:lang w:val="en-US" w:eastAsia="de-DE"/>
              </w:rPr>
            </w:pPr>
            <w:r w:rsidRPr="00C56BBD">
              <w:rPr>
                <w:rFonts w:ascii="Arial" w:eastAsia="Times New Roman" w:hAnsi="Arial" w:cs="Arial"/>
                <w:color w:val="000000"/>
                <w:sz w:val="20"/>
                <w:szCs w:val="20"/>
                <w:lang w:val="en-US" w:eastAsia="de-DE"/>
              </w:rPr>
              <w:t>Multi-purpose cash assistance (MPCA) and protection for urban Syrian and non-Syrian refugees in southeastern Turkey</w:t>
            </w:r>
          </w:p>
        </w:tc>
        <w:tc>
          <w:tcPr>
            <w:tcW w:w="1183" w:type="dxa"/>
            <w:tcBorders>
              <w:bottom w:val="dashSmallGap" w:sz="4" w:space="0" w:color="auto"/>
            </w:tcBorders>
            <w:shd w:val="clear" w:color="auto" w:fill="auto"/>
            <w:noWrap/>
            <w:vAlign w:val="bottom"/>
            <w:hideMark/>
          </w:tcPr>
          <w:p w14:paraId="1B545A86" w14:textId="77777777" w:rsidR="00C56BBD" w:rsidRPr="00C56BBD" w:rsidRDefault="00C56BBD" w:rsidP="008E614D">
            <w:pPr>
              <w:spacing w:after="0" w:line="240" w:lineRule="auto"/>
              <w:rPr>
                <w:rFonts w:ascii="Arial" w:eastAsia="Times New Roman" w:hAnsi="Arial" w:cs="Arial"/>
                <w:color w:val="000000"/>
                <w:sz w:val="20"/>
                <w:szCs w:val="20"/>
                <w:lang w:val="en-US" w:eastAsia="de-DE"/>
              </w:rPr>
            </w:pPr>
            <w:r w:rsidRPr="00C56BBD">
              <w:rPr>
                <w:rFonts w:ascii="Arial" w:eastAsia="Times New Roman" w:hAnsi="Arial" w:cs="Arial"/>
                <w:color w:val="000000"/>
                <w:sz w:val="20"/>
                <w:szCs w:val="20"/>
                <w:lang w:val="en-US" w:eastAsia="de-DE"/>
              </w:rPr>
              <w:t>Urban regions in the province Sanliurfa</w:t>
            </w:r>
          </w:p>
        </w:tc>
        <w:tc>
          <w:tcPr>
            <w:tcW w:w="1418" w:type="dxa"/>
            <w:tcBorders>
              <w:bottom w:val="dashSmallGap" w:sz="4" w:space="0" w:color="auto"/>
            </w:tcBorders>
            <w:shd w:val="clear" w:color="auto" w:fill="auto"/>
            <w:noWrap/>
            <w:vAlign w:val="bottom"/>
          </w:tcPr>
          <w:p w14:paraId="0E2181E0"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15.472</w:t>
            </w:r>
          </w:p>
        </w:tc>
        <w:tc>
          <w:tcPr>
            <w:tcW w:w="1559" w:type="dxa"/>
            <w:tcBorders>
              <w:bottom w:val="dashSmallGap" w:sz="4" w:space="0" w:color="auto"/>
            </w:tcBorders>
            <w:shd w:val="clear" w:color="auto" w:fill="auto"/>
            <w:noWrap/>
            <w:vAlign w:val="bottom"/>
            <w:hideMark/>
          </w:tcPr>
          <w:p w14:paraId="368034E2"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01.04.2016-31.03.2018</w:t>
            </w:r>
          </w:p>
        </w:tc>
        <w:tc>
          <w:tcPr>
            <w:tcW w:w="1701" w:type="dxa"/>
            <w:tcBorders>
              <w:bottom w:val="dashSmallGap" w:sz="4" w:space="0" w:color="auto"/>
            </w:tcBorders>
            <w:shd w:val="clear" w:color="auto" w:fill="auto"/>
            <w:noWrap/>
            <w:vAlign w:val="bottom"/>
            <w:hideMark/>
          </w:tcPr>
          <w:p w14:paraId="6F799904"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1.949.902,27</w:t>
            </w:r>
          </w:p>
        </w:tc>
      </w:tr>
      <w:tr w:rsidR="00C56BBD" w:rsidRPr="00C56BBD" w14:paraId="76C517CE" w14:textId="77777777" w:rsidTr="008E614D">
        <w:trPr>
          <w:trHeight w:val="300"/>
        </w:trPr>
        <w:tc>
          <w:tcPr>
            <w:tcW w:w="685" w:type="dxa"/>
            <w:tcBorders>
              <w:top w:val="dashSmallGap" w:sz="4" w:space="0" w:color="auto"/>
            </w:tcBorders>
            <w:shd w:val="clear" w:color="auto" w:fill="auto"/>
            <w:noWrap/>
            <w:vAlign w:val="bottom"/>
          </w:tcPr>
          <w:p w14:paraId="6585C86F" w14:textId="77777777" w:rsidR="00C56BBD" w:rsidRPr="00C56BBD" w:rsidRDefault="00C56BBD" w:rsidP="008E614D">
            <w:pPr>
              <w:spacing w:after="0" w:line="240" w:lineRule="auto"/>
              <w:rPr>
                <w:rFonts w:ascii="Arial" w:eastAsia="Times New Roman" w:hAnsi="Arial" w:cs="Arial"/>
                <w:color w:val="000000"/>
                <w:sz w:val="20"/>
                <w:szCs w:val="20"/>
                <w:lang w:eastAsia="de-DE"/>
              </w:rPr>
            </w:pPr>
          </w:p>
        </w:tc>
        <w:tc>
          <w:tcPr>
            <w:tcW w:w="863" w:type="dxa"/>
            <w:tcBorders>
              <w:top w:val="dashSmallGap" w:sz="4" w:space="0" w:color="auto"/>
            </w:tcBorders>
            <w:shd w:val="clear" w:color="auto" w:fill="auto"/>
            <w:noWrap/>
            <w:vAlign w:val="bottom"/>
          </w:tcPr>
          <w:p w14:paraId="58673745"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DKH</w:t>
            </w:r>
          </w:p>
        </w:tc>
        <w:tc>
          <w:tcPr>
            <w:tcW w:w="1991" w:type="dxa"/>
            <w:tcBorders>
              <w:top w:val="dashSmallGap" w:sz="4" w:space="0" w:color="auto"/>
            </w:tcBorders>
            <w:shd w:val="clear" w:color="auto" w:fill="auto"/>
            <w:noWrap/>
            <w:vAlign w:val="bottom"/>
          </w:tcPr>
          <w:p w14:paraId="0AC02FF5" w14:textId="77777777" w:rsidR="00C56BBD" w:rsidRPr="00C56BBD" w:rsidRDefault="00C56BBD" w:rsidP="008E614D">
            <w:pPr>
              <w:spacing w:after="0" w:line="240" w:lineRule="auto"/>
              <w:rPr>
                <w:rFonts w:ascii="Arial" w:eastAsia="Times New Roman" w:hAnsi="Arial" w:cs="Arial"/>
                <w:color w:val="000000"/>
                <w:sz w:val="20"/>
                <w:szCs w:val="20"/>
                <w:lang w:val="en-US" w:eastAsia="de-DE"/>
              </w:rPr>
            </w:pPr>
            <w:r>
              <w:rPr>
                <w:rFonts w:ascii="Arial" w:eastAsia="Times New Roman" w:hAnsi="Arial" w:cs="Arial"/>
                <w:color w:val="000000"/>
                <w:sz w:val="20"/>
                <w:szCs w:val="20"/>
                <w:lang w:val="en-US" w:eastAsia="de-DE"/>
              </w:rPr>
              <w:t>Additional costs</w:t>
            </w:r>
          </w:p>
        </w:tc>
        <w:tc>
          <w:tcPr>
            <w:tcW w:w="1183" w:type="dxa"/>
            <w:tcBorders>
              <w:top w:val="dashSmallGap" w:sz="4" w:space="0" w:color="auto"/>
            </w:tcBorders>
            <w:shd w:val="clear" w:color="auto" w:fill="auto"/>
            <w:noWrap/>
            <w:vAlign w:val="bottom"/>
          </w:tcPr>
          <w:p w14:paraId="09FC6DF9"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Province Sanliurfa</w:t>
            </w:r>
          </w:p>
        </w:tc>
        <w:tc>
          <w:tcPr>
            <w:tcW w:w="1418" w:type="dxa"/>
            <w:tcBorders>
              <w:top w:val="dashSmallGap" w:sz="4" w:space="0" w:color="auto"/>
            </w:tcBorders>
            <w:shd w:val="clear" w:color="auto" w:fill="auto"/>
            <w:noWrap/>
            <w:vAlign w:val="bottom"/>
          </w:tcPr>
          <w:p w14:paraId="3413A420" w14:textId="77777777" w:rsidR="00C56BBD" w:rsidRPr="00C56BBD" w:rsidRDefault="00C56BBD" w:rsidP="008E614D">
            <w:pPr>
              <w:spacing w:after="0" w:line="240" w:lineRule="auto"/>
              <w:rPr>
                <w:rFonts w:ascii="Arial" w:eastAsia="Times New Roman" w:hAnsi="Arial" w:cs="Arial"/>
                <w:color w:val="000000"/>
                <w:sz w:val="20"/>
                <w:szCs w:val="20"/>
                <w:lang w:eastAsia="de-DE"/>
              </w:rPr>
            </w:pPr>
          </w:p>
        </w:tc>
        <w:tc>
          <w:tcPr>
            <w:tcW w:w="1559" w:type="dxa"/>
            <w:tcBorders>
              <w:top w:val="dashSmallGap" w:sz="4" w:space="0" w:color="auto"/>
            </w:tcBorders>
            <w:shd w:val="clear" w:color="auto" w:fill="auto"/>
            <w:noWrap/>
            <w:vAlign w:val="bottom"/>
          </w:tcPr>
          <w:p w14:paraId="708C4214"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01.04.2016-31.03.2018</w:t>
            </w:r>
          </w:p>
        </w:tc>
        <w:tc>
          <w:tcPr>
            <w:tcW w:w="1701" w:type="dxa"/>
            <w:tcBorders>
              <w:top w:val="dashSmallGap" w:sz="4" w:space="0" w:color="auto"/>
            </w:tcBorders>
            <w:shd w:val="clear" w:color="auto" w:fill="auto"/>
            <w:noWrap/>
            <w:vAlign w:val="bottom"/>
          </w:tcPr>
          <w:p w14:paraId="4FCFED07"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150.000,00</w:t>
            </w:r>
          </w:p>
        </w:tc>
      </w:tr>
      <w:tr w:rsidR="00C56BBD" w:rsidRPr="00C56BBD" w14:paraId="77AAF96E" w14:textId="77777777" w:rsidTr="008E614D">
        <w:trPr>
          <w:trHeight w:val="300"/>
        </w:trPr>
        <w:tc>
          <w:tcPr>
            <w:tcW w:w="685" w:type="dxa"/>
            <w:shd w:val="clear" w:color="auto" w:fill="auto"/>
            <w:noWrap/>
            <w:vAlign w:val="bottom"/>
            <w:hideMark/>
          </w:tcPr>
          <w:p w14:paraId="022F3A1E"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4</w:t>
            </w:r>
          </w:p>
        </w:tc>
        <w:tc>
          <w:tcPr>
            <w:tcW w:w="863" w:type="dxa"/>
            <w:shd w:val="clear" w:color="auto" w:fill="auto"/>
            <w:noWrap/>
            <w:vAlign w:val="bottom"/>
            <w:hideMark/>
          </w:tcPr>
          <w:p w14:paraId="68D5432C"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Church of Sweden</w:t>
            </w:r>
          </w:p>
        </w:tc>
        <w:tc>
          <w:tcPr>
            <w:tcW w:w="1991" w:type="dxa"/>
            <w:shd w:val="clear" w:color="auto" w:fill="auto"/>
            <w:noWrap/>
            <w:vAlign w:val="bottom"/>
            <w:hideMark/>
          </w:tcPr>
          <w:p w14:paraId="587EEA9E"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Psychosocial support for Yazidi refugees</w:t>
            </w:r>
          </w:p>
        </w:tc>
        <w:tc>
          <w:tcPr>
            <w:tcW w:w="1183" w:type="dxa"/>
            <w:shd w:val="clear" w:color="auto" w:fill="auto"/>
            <w:noWrap/>
            <w:vAlign w:val="bottom"/>
            <w:hideMark/>
          </w:tcPr>
          <w:p w14:paraId="17FB9501"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Fidanli Camp, Diyarbakir</w:t>
            </w:r>
          </w:p>
        </w:tc>
        <w:tc>
          <w:tcPr>
            <w:tcW w:w="1418" w:type="dxa"/>
            <w:shd w:val="clear" w:color="auto" w:fill="auto"/>
            <w:noWrap/>
            <w:vAlign w:val="bottom"/>
            <w:hideMark/>
          </w:tcPr>
          <w:p w14:paraId="29900688"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2.825</w:t>
            </w:r>
          </w:p>
        </w:tc>
        <w:tc>
          <w:tcPr>
            <w:tcW w:w="1559" w:type="dxa"/>
            <w:shd w:val="clear" w:color="auto" w:fill="auto"/>
            <w:noWrap/>
            <w:vAlign w:val="bottom"/>
            <w:hideMark/>
          </w:tcPr>
          <w:p w14:paraId="1557479B"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01.01.2016 - 31.03.2017</w:t>
            </w:r>
          </w:p>
        </w:tc>
        <w:tc>
          <w:tcPr>
            <w:tcW w:w="1701" w:type="dxa"/>
            <w:shd w:val="clear" w:color="auto" w:fill="auto"/>
            <w:noWrap/>
            <w:vAlign w:val="bottom"/>
            <w:hideMark/>
          </w:tcPr>
          <w:p w14:paraId="5062C1A0"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464.371,17</w:t>
            </w:r>
          </w:p>
        </w:tc>
      </w:tr>
      <w:tr w:rsidR="00C56BBD" w:rsidRPr="00C56BBD" w14:paraId="1F3829FB" w14:textId="77777777" w:rsidTr="008E614D">
        <w:trPr>
          <w:trHeight w:val="300"/>
        </w:trPr>
        <w:tc>
          <w:tcPr>
            <w:tcW w:w="685" w:type="dxa"/>
            <w:shd w:val="clear" w:color="auto" w:fill="auto"/>
            <w:noWrap/>
            <w:vAlign w:val="bottom"/>
            <w:hideMark/>
          </w:tcPr>
          <w:p w14:paraId="752FD6C9"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5</w:t>
            </w:r>
          </w:p>
        </w:tc>
        <w:tc>
          <w:tcPr>
            <w:tcW w:w="863" w:type="dxa"/>
            <w:shd w:val="clear" w:color="auto" w:fill="auto"/>
            <w:noWrap/>
            <w:vAlign w:val="bottom"/>
            <w:hideMark/>
          </w:tcPr>
          <w:p w14:paraId="474FD787"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AA</w:t>
            </w:r>
          </w:p>
        </w:tc>
        <w:tc>
          <w:tcPr>
            <w:tcW w:w="1991" w:type="dxa"/>
            <w:shd w:val="clear" w:color="auto" w:fill="auto"/>
            <w:noWrap/>
            <w:vAlign w:val="bottom"/>
            <w:hideMark/>
          </w:tcPr>
          <w:p w14:paraId="5D0C2F48" w14:textId="578271F5" w:rsidR="00C56BBD" w:rsidRPr="00C56BBD" w:rsidRDefault="00C56BBD" w:rsidP="00CA4EBB">
            <w:pPr>
              <w:spacing w:after="0" w:line="240" w:lineRule="auto"/>
              <w:rPr>
                <w:rFonts w:ascii="Arial" w:eastAsia="Times New Roman" w:hAnsi="Arial" w:cs="Arial"/>
                <w:color w:val="000000"/>
                <w:sz w:val="20"/>
                <w:szCs w:val="20"/>
                <w:lang w:val="en-US" w:eastAsia="de-DE"/>
              </w:rPr>
            </w:pPr>
            <w:r w:rsidRPr="00C56BBD">
              <w:rPr>
                <w:rFonts w:ascii="Arial" w:eastAsia="Times New Roman" w:hAnsi="Arial" w:cs="Arial"/>
                <w:color w:val="000000"/>
                <w:sz w:val="20"/>
                <w:szCs w:val="20"/>
                <w:lang w:val="en-US" w:eastAsia="de-DE"/>
              </w:rPr>
              <w:t xml:space="preserve">Relief and psychosocial support for </w:t>
            </w:r>
            <w:r w:rsidR="00CA4EBB">
              <w:rPr>
                <w:rFonts w:ascii="Arial" w:eastAsia="Times New Roman" w:hAnsi="Arial" w:cs="Arial"/>
                <w:color w:val="000000"/>
                <w:sz w:val="20"/>
                <w:szCs w:val="20"/>
                <w:lang w:val="en-US" w:eastAsia="de-DE"/>
              </w:rPr>
              <w:t>S</w:t>
            </w:r>
            <w:r w:rsidRPr="00C56BBD">
              <w:rPr>
                <w:rFonts w:ascii="Arial" w:eastAsia="Times New Roman" w:hAnsi="Arial" w:cs="Arial"/>
                <w:color w:val="000000"/>
                <w:sz w:val="20"/>
                <w:szCs w:val="20"/>
                <w:lang w:val="en-US" w:eastAsia="de-DE"/>
              </w:rPr>
              <w:t xml:space="preserve">yrian and </w:t>
            </w:r>
            <w:r w:rsidR="00CA4EBB">
              <w:rPr>
                <w:rFonts w:ascii="Arial" w:eastAsia="Times New Roman" w:hAnsi="Arial" w:cs="Arial"/>
                <w:color w:val="000000"/>
                <w:sz w:val="20"/>
                <w:szCs w:val="20"/>
                <w:lang w:val="en-US" w:eastAsia="de-DE"/>
              </w:rPr>
              <w:t>I</w:t>
            </w:r>
            <w:r w:rsidRPr="00C56BBD">
              <w:rPr>
                <w:rFonts w:ascii="Arial" w:eastAsia="Times New Roman" w:hAnsi="Arial" w:cs="Arial"/>
                <w:color w:val="000000"/>
                <w:sz w:val="20"/>
                <w:szCs w:val="20"/>
                <w:lang w:val="en-US" w:eastAsia="de-DE"/>
              </w:rPr>
              <w:t>raqi refugees</w:t>
            </w:r>
          </w:p>
        </w:tc>
        <w:tc>
          <w:tcPr>
            <w:tcW w:w="1183" w:type="dxa"/>
            <w:shd w:val="clear" w:color="auto" w:fill="auto"/>
            <w:noWrap/>
            <w:vAlign w:val="bottom"/>
            <w:hideMark/>
          </w:tcPr>
          <w:p w14:paraId="377EC3CF"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Province Sanliurfa</w:t>
            </w:r>
          </w:p>
        </w:tc>
        <w:tc>
          <w:tcPr>
            <w:tcW w:w="1418" w:type="dxa"/>
            <w:shd w:val="clear" w:color="auto" w:fill="auto"/>
            <w:noWrap/>
            <w:vAlign w:val="bottom"/>
            <w:hideMark/>
          </w:tcPr>
          <w:p w14:paraId="152AB032"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6.060</w:t>
            </w:r>
          </w:p>
        </w:tc>
        <w:tc>
          <w:tcPr>
            <w:tcW w:w="1559" w:type="dxa"/>
            <w:shd w:val="clear" w:color="auto" w:fill="auto"/>
            <w:noWrap/>
            <w:vAlign w:val="bottom"/>
            <w:hideMark/>
          </w:tcPr>
          <w:p w14:paraId="21B63965"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01.04.2015-31.03.2016</w:t>
            </w:r>
          </w:p>
        </w:tc>
        <w:tc>
          <w:tcPr>
            <w:tcW w:w="1701" w:type="dxa"/>
            <w:shd w:val="clear" w:color="auto" w:fill="auto"/>
            <w:noWrap/>
            <w:vAlign w:val="bottom"/>
            <w:hideMark/>
          </w:tcPr>
          <w:p w14:paraId="66C49940"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1.369.081,95</w:t>
            </w:r>
          </w:p>
        </w:tc>
      </w:tr>
      <w:tr w:rsidR="00C56BBD" w:rsidRPr="00C56BBD" w14:paraId="58D39A74" w14:textId="77777777" w:rsidTr="008E614D">
        <w:trPr>
          <w:trHeight w:val="300"/>
        </w:trPr>
        <w:tc>
          <w:tcPr>
            <w:tcW w:w="685" w:type="dxa"/>
            <w:shd w:val="clear" w:color="auto" w:fill="auto"/>
            <w:noWrap/>
            <w:vAlign w:val="bottom"/>
            <w:hideMark/>
          </w:tcPr>
          <w:p w14:paraId="48AF5414"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6</w:t>
            </w:r>
          </w:p>
        </w:tc>
        <w:tc>
          <w:tcPr>
            <w:tcW w:w="863" w:type="dxa"/>
            <w:shd w:val="clear" w:color="auto" w:fill="auto"/>
            <w:noWrap/>
            <w:vAlign w:val="bottom"/>
            <w:hideMark/>
          </w:tcPr>
          <w:p w14:paraId="09397190"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ECHO</w:t>
            </w:r>
          </w:p>
        </w:tc>
        <w:tc>
          <w:tcPr>
            <w:tcW w:w="1991" w:type="dxa"/>
            <w:shd w:val="clear" w:color="auto" w:fill="auto"/>
            <w:noWrap/>
            <w:vAlign w:val="bottom"/>
            <w:hideMark/>
          </w:tcPr>
          <w:p w14:paraId="7BC6632C" w14:textId="77777777" w:rsidR="00C56BBD" w:rsidRPr="00C56BBD" w:rsidRDefault="00C56BBD" w:rsidP="008E614D">
            <w:pPr>
              <w:spacing w:after="0" w:line="240" w:lineRule="auto"/>
              <w:rPr>
                <w:rFonts w:ascii="Arial" w:eastAsia="Times New Roman" w:hAnsi="Arial" w:cs="Arial"/>
                <w:color w:val="000000"/>
                <w:sz w:val="20"/>
                <w:szCs w:val="20"/>
                <w:lang w:val="en-US" w:eastAsia="de-DE"/>
              </w:rPr>
            </w:pPr>
            <w:r w:rsidRPr="00C56BBD">
              <w:rPr>
                <w:rFonts w:ascii="Arial" w:eastAsia="Times New Roman" w:hAnsi="Arial" w:cs="Arial"/>
                <w:color w:val="000000"/>
                <w:sz w:val="20"/>
                <w:szCs w:val="20"/>
                <w:lang w:val="en-US" w:eastAsia="de-DE"/>
              </w:rPr>
              <w:t>Unconditional Cash Assistance and protection for out-of-camp Syrian and Iraqi refugees settled in southeastern Turkey</w:t>
            </w:r>
          </w:p>
        </w:tc>
        <w:tc>
          <w:tcPr>
            <w:tcW w:w="1183" w:type="dxa"/>
            <w:shd w:val="clear" w:color="auto" w:fill="auto"/>
            <w:noWrap/>
            <w:vAlign w:val="bottom"/>
            <w:hideMark/>
          </w:tcPr>
          <w:p w14:paraId="04D7823A"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Dyarbakir, Batman, Istanbul</w:t>
            </w:r>
          </w:p>
        </w:tc>
        <w:tc>
          <w:tcPr>
            <w:tcW w:w="1418" w:type="dxa"/>
            <w:shd w:val="clear" w:color="auto" w:fill="auto"/>
            <w:noWrap/>
            <w:vAlign w:val="bottom"/>
            <w:hideMark/>
          </w:tcPr>
          <w:p w14:paraId="5AABACA2"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30.000</w:t>
            </w:r>
          </w:p>
        </w:tc>
        <w:tc>
          <w:tcPr>
            <w:tcW w:w="1559" w:type="dxa"/>
            <w:shd w:val="clear" w:color="auto" w:fill="auto"/>
            <w:noWrap/>
            <w:vAlign w:val="bottom"/>
            <w:hideMark/>
          </w:tcPr>
          <w:p w14:paraId="070A9A39"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01.04.2015 - 31.12.2016</w:t>
            </w:r>
          </w:p>
        </w:tc>
        <w:tc>
          <w:tcPr>
            <w:tcW w:w="1701" w:type="dxa"/>
            <w:shd w:val="clear" w:color="auto" w:fill="auto"/>
            <w:noWrap/>
            <w:vAlign w:val="bottom"/>
            <w:hideMark/>
          </w:tcPr>
          <w:p w14:paraId="3CCB283E"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10.633.000,00</w:t>
            </w:r>
          </w:p>
        </w:tc>
      </w:tr>
      <w:tr w:rsidR="00C56BBD" w:rsidRPr="00C56BBD" w14:paraId="5533193B" w14:textId="77777777" w:rsidTr="008E614D">
        <w:trPr>
          <w:trHeight w:val="300"/>
        </w:trPr>
        <w:tc>
          <w:tcPr>
            <w:tcW w:w="685" w:type="dxa"/>
            <w:shd w:val="clear" w:color="auto" w:fill="auto"/>
            <w:noWrap/>
            <w:vAlign w:val="bottom"/>
            <w:hideMark/>
          </w:tcPr>
          <w:p w14:paraId="48D93C5E"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7</w:t>
            </w:r>
          </w:p>
        </w:tc>
        <w:tc>
          <w:tcPr>
            <w:tcW w:w="863" w:type="dxa"/>
            <w:shd w:val="clear" w:color="auto" w:fill="auto"/>
            <w:noWrap/>
            <w:vAlign w:val="bottom"/>
            <w:hideMark/>
          </w:tcPr>
          <w:p w14:paraId="50EDAF06"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DKH</w:t>
            </w:r>
          </w:p>
        </w:tc>
        <w:tc>
          <w:tcPr>
            <w:tcW w:w="1991" w:type="dxa"/>
            <w:shd w:val="clear" w:color="auto" w:fill="auto"/>
            <w:noWrap/>
            <w:vAlign w:val="bottom"/>
            <w:hideMark/>
          </w:tcPr>
          <w:p w14:paraId="496060F5" w14:textId="77777777" w:rsidR="00C56BBD" w:rsidRPr="00C56BBD" w:rsidRDefault="00C56BBD" w:rsidP="008E614D">
            <w:pPr>
              <w:spacing w:after="0" w:line="240" w:lineRule="auto"/>
              <w:rPr>
                <w:rFonts w:ascii="Arial" w:eastAsia="Times New Roman" w:hAnsi="Arial" w:cs="Arial"/>
                <w:color w:val="000000"/>
                <w:sz w:val="20"/>
                <w:szCs w:val="20"/>
                <w:lang w:val="en-US" w:eastAsia="de-DE"/>
              </w:rPr>
            </w:pPr>
            <w:r w:rsidRPr="00C56BBD">
              <w:rPr>
                <w:rFonts w:ascii="Arial" w:eastAsia="Times New Roman" w:hAnsi="Arial" w:cs="Arial"/>
                <w:color w:val="000000"/>
                <w:sz w:val="20"/>
                <w:szCs w:val="20"/>
                <w:lang w:val="en-US" w:eastAsia="de-DE"/>
              </w:rPr>
              <w:t>Facilitating the Protection of Syrian Refugees in Istanbul</w:t>
            </w:r>
          </w:p>
        </w:tc>
        <w:tc>
          <w:tcPr>
            <w:tcW w:w="1183" w:type="dxa"/>
            <w:shd w:val="clear" w:color="auto" w:fill="auto"/>
            <w:noWrap/>
            <w:vAlign w:val="bottom"/>
            <w:hideMark/>
          </w:tcPr>
          <w:p w14:paraId="11746070"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Istanbul</w:t>
            </w:r>
          </w:p>
        </w:tc>
        <w:tc>
          <w:tcPr>
            <w:tcW w:w="1418" w:type="dxa"/>
            <w:shd w:val="clear" w:color="auto" w:fill="auto"/>
            <w:noWrap/>
            <w:vAlign w:val="bottom"/>
            <w:hideMark/>
          </w:tcPr>
          <w:p w14:paraId="38A45C77"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1.200</w:t>
            </w:r>
          </w:p>
        </w:tc>
        <w:tc>
          <w:tcPr>
            <w:tcW w:w="1559" w:type="dxa"/>
            <w:shd w:val="clear" w:color="auto" w:fill="auto"/>
            <w:noWrap/>
            <w:vAlign w:val="bottom"/>
            <w:hideMark/>
          </w:tcPr>
          <w:p w14:paraId="147C086A"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01.03.2015 - 31.12.2016</w:t>
            </w:r>
          </w:p>
        </w:tc>
        <w:tc>
          <w:tcPr>
            <w:tcW w:w="1701" w:type="dxa"/>
            <w:shd w:val="clear" w:color="auto" w:fill="auto"/>
            <w:noWrap/>
            <w:vAlign w:val="bottom"/>
            <w:hideMark/>
          </w:tcPr>
          <w:p w14:paraId="755B9369"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477.816,98</w:t>
            </w:r>
          </w:p>
        </w:tc>
      </w:tr>
      <w:tr w:rsidR="00C56BBD" w:rsidRPr="00C56BBD" w14:paraId="679BC00F" w14:textId="77777777" w:rsidTr="008E614D">
        <w:trPr>
          <w:trHeight w:val="300"/>
        </w:trPr>
        <w:tc>
          <w:tcPr>
            <w:tcW w:w="685" w:type="dxa"/>
            <w:shd w:val="clear" w:color="auto" w:fill="auto"/>
            <w:noWrap/>
            <w:vAlign w:val="bottom"/>
            <w:hideMark/>
          </w:tcPr>
          <w:p w14:paraId="245BD077"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8</w:t>
            </w:r>
          </w:p>
        </w:tc>
        <w:tc>
          <w:tcPr>
            <w:tcW w:w="863" w:type="dxa"/>
            <w:shd w:val="clear" w:color="auto" w:fill="auto"/>
            <w:noWrap/>
            <w:vAlign w:val="bottom"/>
            <w:hideMark/>
          </w:tcPr>
          <w:p w14:paraId="71592B83"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AA</w:t>
            </w:r>
          </w:p>
        </w:tc>
        <w:tc>
          <w:tcPr>
            <w:tcW w:w="1991" w:type="dxa"/>
            <w:shd w:val="clear" w:color="auto" w:fill="auto"/>
            <w:noWrap/>
            <w:vAlign w:val="bottom"/>
            <w:hideMark/>
          </w:tcPr>
          <w:p w14:paraId="04E728F8" w14:textId="77777777" w:rsidR="00C56BBD" w:rsidRPr="00C56BBD" w:rsidRDefault="00C56BBD" w:rsidP="008E614D">
            <w:pPr>
              <w:spacing w:after="0" w:line="240" w:lineRule="auto"/>
              <w:rPr>
                <w:rFonts w:ascii="Arial" w:eastAsia="Times New Roman" w:hAnsi="Arial" w:cs="Arial"/>
                <w:color w:val="000000"/>
                <w:sz w:val="20"/>
                <w:szCs w:val="20"/>
                <w:lang w:val="en-US" w:eastAsia="de-DE"/>
              </w:rPr>
            </w:pPr>
            <w:r w:rsidRPr="00C56BBD">
              <w:rPr>
                <w:rFonts w:ascii="Arial" w:eastAsia="Times New Roman" w:hAnsi="Arial" w:cs="Arial"/>
                <w:color w:val="000000"/>
                <w:sz w:val="20"/>
                <w:szCs w:val="20"/>
                <w:lang w:val="en-US" w:eastAsia="de-DE"/>
              </w:rPr>
              <w:t>Emergency assistance for Kurdish refugees from Kobane (Syria) in Turkey</w:t>
            </w:r>
          </w:p>
        </w:tc>
        <w:tc>
          <w:tcPr>
            <w:tcW w:w="1183" w:type="dxa"/>
            <w:shd w:val="clear" w:color="auto" w:fill="auto"/>
            <w:noWrap/>
            <w:vAlign w:val="bottom"/>
            <w:hideMark/>
          </w:tcPr>
          <w:p w14:paraId="331B669F"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Province Sanliurfa</w:t>
            </w:r>
          </w:p>
        </w:tc>
        <w:tc>
          <w:tcPr>
            <w:tcW w:w="1418" w:type="dxa"/>
            <w:shd w:val="clear" w:color="auto" w:fill="auto"/>
            <w:noWrap/>
            <w:vAlign w:val="bottom"/>
            <w:hideMark/>
          </w:tcPr>
          <w:p w14:paraId="3D3CA1E7"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20.500</w:t>
            </w:r>
          </w:p>
        </w:tc>
        <w:tc>
          <w:tcPr>
            <w:tcW w:w="1559" w:type="dxa"/>
            <w:shd w:val="clear" w:color="auto" w:fill="auto"/>
            <w:noWrap/>
            <w:vAlign w:val="bottom"/>
            <w:hideMark/>
          </w:tcPr>
          <w:p w14:paraId="5A1BE0FA"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01.02.2015-31.03.2015</w:t>
            </w:r>
          </w:p>
        </w:tc>
        <w:tc>
          <w:tcPr>
            <w:tcW w:w="1701" w:type="dxa"/>
            <w:shd w:val="clear" w:color="auto" w:fill="auto"/>
            <w:noWrap/>
            <w:vAlign w:val="bottom"/>
            <w:hideMark/>
          </w:tcPr>
          <w:p w14:paraId="7A92AA4A" w14:textId="77777777" w:rsidR="00C56BBD" w:rsidRPr="00C56BBD" w:rsidRDefault="00C56BBD" w:rsidP="008E614D">
            <w:pPr>
              <w:spacing w:after="0" w:line="240" w:lineRule="auto"/>
              <w:rPr>
                <w:rFonts w:ascii="Arial" w:eastAsia="Times New Roman" w:hAnsi="Arial" w:cs="Arial"/>
                <w:color w:val="000000"/>
                <w:sz w:val="20"/>
                <w:szCs w:val="20"/>
                <w:lang w:eastAsia="de-DE"/>
              </w:rPr>
            </w:pPr>
            <w:r w:rsidRPr="00C56BBD">
              <w:rPr>
                <w:rFonts w:ascii="Arial" w:eastAsia="Times New Roman" w:hAnsi="Arial" w:cs="Arial"/>
                <w:color w:val="000000"/>
                <w:sz w:val="20"/>
                <w:szCs w:val="20"/>
                <w:lang w:eastAsia="de-DE"/>
              </w:rPr>
              <w:t>440.000,00</w:t>
            </w:r>
          </w:p>
        </w:tc>
      </w:tr>
    </w:tbl>
    <w:p w14:paraId="38E53A00" w14:textId="77777777" w:rsidR="00B0344F" w:rsidRPr="00B0344F" w:rsidRDefault="00B0344F" w:rsidP="00C56BBD">
      <w:pPr>
        <w:rPr>
          <w:rFonts w:ascii="Arial" w:hAnsi="Arial" w:cs="Arial"/>
          <w:sz w:val="24"/>
          <w:szCs w:val="24"/>
          <w:lang w:val="en-US"/>
        </w:rPr>
      </w:pPr>
    </w:p>
    <w:sectPr w:rsidR="00B0344F" w:rsidRPr="00B0344F" w:rsidSect="00C56BBD">
      <w:headerReference w:type="default" r:id="rId10"/>
      <w:footerReference w:type="default" r:id="rId11"/>
      <w:pgSz w:w="11906" w:h="16838" w:code="9"/>
      <w:pgMar w:top="1134" w:right="1134" w:bottom="993" w:left="1418" w:header="709"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4D563" w14:textId="77777777" w:rsidR="00B0344F" w:rsidRDefault="00B0344F" w:rsidP="00B0344F">
      <w:pPr>
        <w:spacing w:after="0" w:line="240" w:lineRule="auto"/>
      </w:pPr>
      <w:r>
        <w:separator/>
      </w:r>
    </w:p>
  </w:endnote>
  <w:endnote w:type="continuationSeparator" w:id="0">
    <w:p w14:paraId="6489BD9B" w14:textId="77777777" w:rsidR="00B0344F" w:rsidRDefault="00B0344F" w:rsidP="00B0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laxie Copernicus">
    <w:altName w:val="Times New Roman"/>
    <w:charset w:val="00"/>
    <w:family w:val="roman"/>
    <w:pitch w:val="variable"/>
  </w:font>
  <w:font w:name="Galaxie Polaris Condensed Bold">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773978"/>
      <w:docPartObj>
        <w:docPartGallery w:val="Page Numbers (Bottom of Page)"/>
        <w:docPartUnique/>
      </w:docPartObj>
    </w:sdtPr>
    <w:sdtEndPr>
      <w:rPr>
        <w:rFonts w:ascii="Arial" w:hAnsi="Arial" w:cs="Arial"/>
        <w:sz w:val="20"/>
        <w:szCs w:val="20"/>
      </w:rPr>
    </w:sdtEndPr>
    <w:sdtContent>
      <w:p w14:paraId="16AE9C1D" w14:textId="3FFE0CCB" w:rsidR="00F73E08" w:rsidRPr="00AA6982" w:rsidRDefault="00F73E08" w:rsidP="004A736E">
        <w:pPr>
          <w:pStyle w:val="Fuzeile"/>
          <w:jc w:val="right"/>
          <w:rPr>
            <w:rFonts w:ascii="Arial" w:hAnsi="Arial" w:cs="Arial"/>
            <w:sz w:val="20"/>
            <w:szCs w:val="20"/>
          </w:rPr>
        </w:pPr>
        <w:r w:rsidRPr="00F73E08">
          <w:rPr>
            <w:rFonts w:ascii="Arial" w:hAnsi="Arial" w:cs="Arial"/>
            <w:sz w:val="20"/>
            <w:szCs w:val="20"/>
          </w:rPr>
          <w:fldChar w:fldCharType="begin"/>
        </w:r>
        <w:r w:rsidRPr="00F73E08">
          <w:rPr>
            <w:rFonts w:ascii="Arial" w:hAnsi="Arial" w:cs="Arial"/>
            <w:sz w:val="20"/>
            <w:szCs w:val="20"/>
          </w:rPr>
          <w:instrText>PAGE   \* MERGEFORMAT</w:instrText>
        </w:r>
        <w:r w:rsidRPr="00F73E08">
          <w:rPr>
            <w:rFonts w:ascii="Arial" w:hAnsi="Arial" w:cs="Arial"/>
            <w:sz w:val="20"/>
            <w:szCs w:val="20"/>
          </w:rPr>
          <w:fldChar w:fldCharType="separate"/>
        </w:r>
        <w:r w:rsidR="008E3B6D">
          <w:rPr>
            <w:rFonts w:ascii="Arial" w:hAnsi="Arial" w:cs="Arial"/>
            <w:noProof/>
            <w:sz w:val="20"/>
            <w:szCs w:val="20"/>
          </w:rPr>
          <w:t>4</w:t>
        </w:r>
        <w:r w:rsidRPr="00F73E08">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94468" w14:textId="77777777" w:rsidR="00B0344F" w:rsidRDefault="00B0344F" w:rsidP="00B0344F">
      <w:pPr>
        <w:spacing w:after="0" w:line="240" w:lineRule="auto"/>
      </w:pPr>
      <w:r>
        <w:separator/>
      </w:r>
    </w:p>
  </w:footnote>
  <w:footnote w:type="continuationSeparator" w:id="0">
    <w:p w14:paraId="68905B96" w14:textId="77777777" w:rsidR="00B0344F" w:rsidRDefault="00B0344F" w:rsidP="00B0344F">
      <w:pPr>
        <w:spacing w:after="0" w:line="240" w:lineRule="auto"/>
      </w:pPr>
      <w:r>
        <w:continuationSeparator/>
      </w:r>
    </w:p>
  </w:footnote>
  <w:footnote w:id="1">
    <w:p w14:paraId="3A4908BF" w14:textId="77777777" w:rsidR="0060143E" w:rsidRPr="00E06F5B" w:rsidRDefault="0060143E">
      <w:pPr>
        <w:pStyle w:val="Funotentext"/>
        <w:rPr>
          <w:rFonts w:ascii="Arial" w:hAnsi="Arial" w:cs="Arial"/>
        </w:rPr>
      </w:pPr>
      <w:r w:rsidRPr="00E06F5B">
        <w:rPr>
          <w:rStyle w:val="Funotenzeichen"/>
          <w:rFonts w:ascii="Arial" w:hAnsi="Arial" w:cs="Arial"/>
        </w:rPr>
        <w:footnoteRef/>
      </w:r>
      <w:r w:rsidRPr="00E06F5B">
        <w:rPr>
          <w:rFonts w:ascii="Arial" w:hAnsi="Arial" w:cs="Arial"/>
        </w:rPr>
        <w:t xml:space="preserve"> </w:t>
      </w:r>
      <w:hyperlink r:id="rId1" w:history="1">
        <w:r w:rsidRPr="00E06F5B">
          <w:rPr>
            <w:rStyle w:val="Hyperlink"/>
            <w:rFonts w:ascii="Arial" w:hAnsi="Arial" w:cs="Arial"/>
          </w:rPr>
          <w:t>https://www.diakonie-katastrophenhilfe.de/en/home</w:t>
        </w:r>
      </w:hyperlink>
    </w:p>
  </w:footnote>
  <w:footnote w:id="2">
    <w:p w14:paraId="1AFD5F50" w14:textId="28FC28CA" w:rsidR="00DF1306" w:rsidRPr="007D218C" w:rsidRDefault="00DF1306">
      <w:pPr>
        <w:pStyle w:val="Funotentext"/>
        <w:rPr>
          <w:rFonts w:ascii="Arial" w:hAnsi="Arial" w:cs="Arial"/>
          <w:lang w:val="en-US"/>
        </w:rPr>
      </w:pPr>
      <w:r w:rsidRPr="00CA6D5D">
        <w:rPr>
          <w:rStyle w:val="Funotenzeichen"/>
          <w:rFonts w:ascii="Arial" w:hAnsi="Arial" w:cs="Arial"/>
        </w:rPr>
        <w:footnoteRef/>
      </w:r>
      <w:r w:rsidRPr="007D218C">
        <w:rPr>
          <w:rFonts w:ascii="Arial" w:hAnsi="Arial" w:cs="Arial"/>
          <w:lang w:val="en-US"/>
        </w:rPr>
        <w:t xml:space="preserve"> </w:t>
      </w:r>
      <w:hyperlink r:id="rId2" w:history="1">
        <w:r w:rsidRPr="007D218C">
          <w:rPr>
            <w:rStyle w:val="Hyperlink"/>
            <w:rFonts w:ascii="Arial" w:hAnsi="Arial" w:cs="Arial"/>
            <w:lang w:val="en-US"/>
          </w:rPr>
          <w:t>https://www.supporttolife.org/</w:t>
        </w:r>
      </w:hyperlink>
    </w:p>
  </w:footnote>
  <w:footnote w:id="3">
    <w:p w14:paraId="301D4209" w14:textId="36B30070" w:rsidR="0053738A" w:rsidRPr="0053738A" w:rsidRDefault="0053738A" w:rsidP="00AF71A7">
      <w:pPr>
        <w:pStyle w:val="Funotentext"/>
        <w:tabs>
          <w:tab w:val="clear" w:pos="357"/>
          <w:tab w:val="left" w:pos="142"/>
        </w:tabs>
        <w:jc w:val="both"/>
        <w:rPr>
          <w:rFonts w:ascii="Arial" w:hAnsi="Arial" w:cs="Arial"/>
          <w:sz w:val="18"/>
          <w:szCs w:val="18"/>
          <w:lang w:val="en-US"/>
        </w:rPr>
      </w:pPr>
      <w:r w:rsidRPr="00CA6D5D">
        <w:rPr>
          <w:rStyle w:val="Funotenzeichen"/>
          <w:rFonts w:ascii="Arial" w:hAnsi="Arial" w:cs="Arial"/>
        </w:rPr>
        <w:footnoteRef/>
      </w:r>
      <w:r w:rsidRPr="00CA6D5D">
        <w:rPr>
          <w:rFonts w:ascii="Arial" w:hAnsi="Arial" w:cs="Arial"/>
          <w:lang w:val="en-US"/>
        </w:rPr>
        <w:t xml:space="preserve"> See annex for a table with the list of actions, year, budget, title, number of beneficiaries.</w:t>
      </w:r>
    </w:p>
  </w:footnote>
  <w:footnote w:id="4">
    <w:p w14:paraId="0C872017" w14:textId="56493CF6" w:rsidR="00CA6D5D" w:rsidRPr="00CA6D5D" w:rsidRDefault="00CA6D5D" w:rsidP="00CA6D5D">
      <w:pPr>
        <w:pStyle w:val="Kommentartext"/>
        <w:rPr>
          <w:rFonts w:ascii="Arial" w:hAnsi="Arial" w:cs="Arial"/>
          <w:lang w:val="en-US"/>
        </w:rPr>
      </w:pPr>
      <w:r w:rsidRPr="00CA6D5D">
        <w:rPr>
          <w:rStyle w:val="Funotenzeichen"/>
          <w:rFonts w:ascii="Arial" w:hAnsi="Arial" w:cs="Arial"/>
        </w:rPr>
        <w:footnoteRef/>
      </w:r>
      <w:r w:rsidRPr="00CA6D5D">
        <w:rPr>
          <w:rFonts w:ascii="Arial" w:hAnsi="Arial" w:cs="Arial"/>
          <w:lang w:val="en-US"/>
        </w:rPr>
        <w:t xml:space="preserve"> </w:t>
      </w:r>
      <w:hyperlink r:id="rId3" w:history="1">
        <w:r w:rsidRPr="00104218">
          <w:rPr>
            <w:rStyle w:val="Hyperlink"/>
            <w:rFonts w:ascii="Arial" w:hAnsi="Arial" w:cs="Arial"/>
            <w:lang w:val="en-US"/>
          </w:rPr>
          <w:t>https://www.alnap.org/help-library/alnap-guide-evaluation-of-protection-in-humanitarian-action</w:t>
        </w:r>
      </w:hyperlink>
    </w:p>
  </w:footnote>
  <w:footnote w:id="5">
    <w:p w14:paraId="6C8636AB" w14:textId="661735B0" w:rsidR="0053738A" w:rsidRPr="00CA6D5D" w:rsidRDefault="0053738A" w:rsidP="0053738A">
      <w:pPr>
        <w:pStyle w:val="Funotentext"/>
        <w:rPr>
          <w:rFonts w:ascii="Arial" w:hAnsi="Arial" w:cs="Arial"/>
          <w:lang w:val="en-US"/>
        </w:rPr>
      </w:pPr>
      <w:r w:rsidRPr="00CA6D5D">
        <w:rPr>
          <w:rStyle w:val="Funotenzeichen"/>
          <w:rFonts w:ascii="Arial" w:hAnsi="Arial" w:cs="Arial"/>
        </w:rPr>
        <w:footnoteRef/>
      </w:r>
      <w:r w:rsidRPr="00CA6D5D">
        <w:rPr>
          <w:rFonts w:ascii="Arial" w:hAnsi="Arial" w:cs="Arial"/>
          <w:lang w:val="en-US"/>
        </w:rPr>
        <w:t xml:space="preserve"> </w:t>
      </w:r>
      <w:r w:rsidR="00474C6A" w:rsidRPr="00CA6D5D">
        <w:rPr>
          <w:rFonts w:ascii="Arial" w:hAnsi="Arial" w:cs="Arial"/>
          <w:lang w:val="en-US"/>
        </w:rPr>
        <w:t>Istanbul</w:t>
      </w:r>
      <w:r w:rsidRPr="00CA6D5D">
        <w:rPr>
          <w:rFonts w:ascii="Arial" w:hAnsi="Arial" w:cs="Arial"/>
          <w:lang w:val="en-US"/>
        </w:rPr>
        <w:t>, Mersin, Diyarbakir, Batman, Mardin and Sanliurfa.</w:t>
      </w:r>
    </w:p>
  </w:footnote>
  <w:footnote w:id="6">
    <w:p w14:paraId="73EC36D4" w14:textId="77777777" w:rsidR="0053738A" w:rsidRPr="005A71F4" w:rsidRDefault="0053738A" w:rsidP="0053738A">
      <w:pPr>
        <w:pStyle w:val="Funotentext"/>
        <w:rPr>
          <w:rFonts w:ascii="Arial" w:hAnsi="Arial" w:cs="Arial"/>
          <w:lang w:val="en-US"/>
        </w:rPr>
      </w:pPr>
      <w:r w:rsidRPr="00CA6D5D">
        <w:rPr>
          <w:rStyle w:val="Funotenzeichen"/>
          <w:rFonts w:ascii="Arial" w:hAnsi="Arial" w:cs="Arial"/>
        </w:rPr>
        <w:footnoteRef/>
      </w:r>
      <w:r w:rsidRPr="00CA6D5D">
        <w:rPr>
          <w:rFonts w:ascii="Arial" w:hAnsi="Arial" w:cs="Arial"/>
          <w:lang w:val="en-US"/>
        </w:rPr>
        <w:t xml:space="preserve"> In some parts of south-eastern Turkey.</w:t>
      </w:r>
    </w:p>
  </w:footnote>
  <w:footnote w:id="7">
    <w:p w14:paraId="480054D5" w14:textId="77777777" w:rsidR="0053738A" w:rsidRPr="003A1F7F" w:rsidRDefault="0053738A" w:rsidP="0053738A">
      <w:pPr>
        <w:pStyle w:val="Funotentext"/>
        <w:rPr>
          <w:rFonts w:ascii="Arial" w:hAnsi="Arial" w:cs="Arial"/>
          <w:lang w:val="en-US"/>
        </w:rPr>
      </w:pPr>
      <w:r w:rsidRPr="00CF5967">
        <w:rPr>
          <w:rStyle w:val="Funotenzeichen"/>
          <w:rFonts w:ascii="Arial" w:hAnsi="Arial" w:cs="Arial"/>
        </w:rPr>
        <w:footnoteRef/>
      </w:r>
      <w:r w:rsidRPr="003A1F7F">
        <w:rPr>
          <w:rFonts w:ascii="Arial" w:hAnsi="Arial" w:cs="Arial"/>
          <w:lang w:val="en-US"/>
        </w:rPr>
        <w:t xml:space="preserve"> Turkey and neighbouring 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CC8C0" w14:textId="77777777" w:rsidR="00DF1306" w:rsidRDefault="00DF1306" w:rsidP="00DF1306">
    <w:pPr>
      <w:pStyle w:val="Kopfzeile"/>
      <w:jc w:val="right"/>
    </w:pPr>
    <w:r>
      <w:rPr>
        <w:noProof/>
        <w:lang w:eastAsia="de-DE"/>
      </w:rPr>
      <w:drawing>
        <wp:inline distT="0" distB="0" distL="0" distR="0" wp14:anchorId="268932F7" wp14:editId="1CBD0961">
          <wp:extent cx="1381237" cy="719708"/>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H_Logo_Kombi-DKH-ActAlliance_2c_2014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2101" cy="725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4349"/>
    <w:multiLevelType w:val="multilevel"/>
    <w:tmpl w:val="4134ED0A"/>
    <w:styleLink w:val="AufzQuadrat"/>
    <w:lvl w:ilvl="0">
      <w:start w:val="1"/>
      <w:numFmt w:val="bullet"/>
      <w:pStyle w:val="Aufzhlung"/>
      <w:lvlText w:val=""/>
      <w:lvlJc w:val="left"/>
      <w:pPr>
        <w:ind w:left="198" w:hanging="243"/>
      </w:pPr>
      <w:rPr>
        <w:rFonts w:ascii="Wingdings 2" w:hAnsi="Wingdings 2" w:hint="default"/>
        <w:color w:val="229CD3"/>
      </w:rPr>
    </w:lvl>
    <w:lvl w:ilvl="1">
      <w:start w:val="1"/>
      <w:numFmt w:val="bullet"/>
      <w:lvlText w:val=""/>
      <w:lvlJc w:val="left"/>
      <w:pPr>
        <w:ind w:left="198" w:hanging="243"/>
      </w:pPr>
      <w:rPr>
        <w:rFonts w:ascii="Wingdings 2" w:hAnsi="Wingdings 2" w:hint="default"/>
        <w:color w:val="229CD3"/>
      </w:rPr>
    </w:lvl>
    <w:lvl w:ilvl="2">
      <w:start w:val="1"/>
      <w:numFmt w:val="bullet"/>
      <w:lvlText w:val=""/>
      <w:lvlJc w:val="left"/>
      <w:pPr>
        <w:ind w:left="198" w:hanging="243"/>
      </w:pPr>
      <w:rPr>
        <w:rFonts w:ascii="Wingdings 2" w:hAnsi="Wingdings 2" w:hint="default"/>
        <w:color w:val="229CD3"/>
      </w:rPr>
    </w:lvl>
    <w:lvl w:ilvl="3">
      <w:start w:val="1"/>
      <w:numFmt w:val="bullet"/>
      <w:lvlText w:val=""/>
      <w:lvlJc w:val="left"/>
      <w:pPr>
        <w:ind w:left="198" w:hanging="243"/>
      </w:pPr>
      <w:rPr>
        <w:rFonts w:ascii="Wingdings 2" w:hAnsi="Wingdings 2" w:hint="default"/>
        <w:color w:val="229CD3"/>
      </w:rPr>
    </w:lvl>
    <w:lvl w:ilvl="4">
      <w:start w:val="1"/>
      <w:numFmt w:val="bullet"/>
      <w:lvlText w:val=""/>
      <w:lvlJc w:val="left"/>
      <w:pPr>
        <w:ind w:left="198" w:hanging="243"/>
      </w:pPr>
      <w:rPr>
        <w:rFonts w:ascii="Wingdings 2" w:hAnsi="Wingdings 2" w:hint="default"/>
        <w:color w:val="229CD3"/>
      </w:rPr>
    </w:lvl>
    <w:lvl w:ilvl="5">
      <w:start w:val="1"/>
      <w:numFmt w:val="bullet"/>
      <w:lvlText w:val=""/>
      <w:lvlJc w:val="left"/>
      <w:pPr>
        <w:ind w:left="198" w:hanging="243"/>
      </w:pPr>
      <w:rPr>
        <w:rFonts w:ascii="Wingdings 2" w:hAnsi="Wingdings 2" w:hint="default"/>
        <w:color w:val="229CD3"/>
      </w:rPr>
    </w:lvl>
    <w:lvl w:ilvl="6">
      <w:start w:val="1"/>
      <w:numFmt w:val="bullet"/>
      <w:lvlText w:val=""/>
      <w:lvlJc w:val="left"/>
      <w:pPr>
        <w:ind w:left="198" w:hanging="243"/>
      </w:pPr>
      <w:rPr>
        <w:rFonts w:ascii="Wingdings 2" w:hAnsi="Wingdings 2" w:hint="default"/>
        <w:color w:val="229CD3"/>
      </w:rPr>
    </w:lvl>
    <w:lvl w:ilvl="7">
      <w:start w:val="1"/>
      <w:numFmt w:val="bullet"/>
      <w:lvlText w:val=""/>
      <w:lvlJc w:val="left"/>
      <w:pPr>
        <w:ind w:left="198" w:hanging="243"/>
      </w:pPr>
      <w:rPr>
        <w:rFonts w:ascii="Wingdings 2" w:hAnsi="Wingdings 2" w:hint="default"/>
        <w:color w:val="229CD3"/>
      </w:rPr>
    </w:lvl>
    <w:lvl w:ilvl="8">
      <w:start w:val="1"/>
      <w:numFmt w:val="bullet"/>
      <w:lvlText w:val=""/>
      <w:lvlJc w:val="left"/>
      <w:pPr>
        <w:ind w:left="198" w:hanging="243"/>
      </w:pPr>
      <w:rPr>
        <w:rFonts w:ascii="Wingdings 2" w:hAnsi="Wingdings 2" w:hint="default"/>
        <w:color w:val="229CD3"/>
      </w:rPr>
    </w:lvl>
  </w:abstractNum>
  <w:abstractNum w:abstractNumId="1" w15:restartNumberingAfterBreak="0">
    <w:nsid w:val="2FF034E0"/>
    <w:multiLevelType w:val="hybridMultilevel"/>
    <w:tmpl w:val="643E1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014F74"/>
    <w:multiLevelType w:val="hybridMultilevel"/>
    <w:tmpl w:val="920696D4"/>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2107B"/>
    <w:multiLevelType w:val="hybridMultilevel"/>
    <w:tmpl w:val="D5AEF5D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A83F63"/>
    <w:multiLevelType w:val="hybridMultilevel"/>
    <w:tmpl w:val="0E80C17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0226E6"/>
    <w:multiLevelType w:val="hybridMultilevel"/>
    <w:tmpl w:val="B8DA063C"/>
    <w:lvl w:ilvl="0" w:tplc="C2DC03A8">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2F694A"/>
    <w:multiLevelType w:val="hybridMultilevel"/>
    <w:tmpl w:val="C032FA6E"/>
    <w:lvl w:ilvl="0" w:tplc="B34C182E">
      <w:start w:val="1"/>
      <w:numFmt w:val="decimal"/>
      <w:lvlText w:val="%1."/>
      <w:lvlJc w:val="left"/>
      <w:pPr>
        <w:tabs>
          <w:tab w:val="num" w:pos="360"/>
        </w:tabs>
        <w:ind w:left="360" w:hanging="360"/>
      </w:pPr>
      <w:rPr>
        <w:rFonts w:hint="default"/>
        <w:color w:val="000000" w:themeColor="text1"/>
      </w:rPr>
    </w:lvl>
    <w:lvl w:ilvl="1" w:tplc="667E7CAE">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5CE6764"/>
    <w:multiLevelType w:val="hybridMultilevel"/>
    <w:tmpl w:val="8D381E5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C739D3"/>
    <w:multiLevelType w:val="hybridMultilevel"/>
    <w:tmpl w:val="3D122B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EB1597"/>
    <w:multiLevelType w:val="hybridMultilevel"/>
    <w:tmpl w:val="F3A483F4"/>
    <w:lvl w:ilvl="0" w:tplc="BF080E44">
      <w:start w:val="1"/>
      <w:numFmt w:val="decimal"/>
      <w:lvlText w:val="%1."/>
      <w:lvlJc w:val="left"/>
      <w:pPr>
        <w:tabs>
          <w:tab w:val="num" w:pos="360"/>
        </w:tabs>
        <w:ind w:left="360" w:hanging="360"/>
      </w:pPr>
      <w:rPr>
        <w:rFonts w:hint="default"/>
        <w:b w:val="0"/>
        <w:i w:val="0"/>
        <w:color w:val="000000" w:themeColor="text1"/>
      </w:rPr>
    </w:lvl>
    <w:lvl w:ilvl="1" w:tplc="667E7CAE">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DB44442"/>
    <w:multiLevelType w:val="hybridMultilevel"/>
    <w:tmpl w:val="B72E06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10"/>
  </w:num>
  <w:num w:numId="6">
    <w:abstractNumId w:val="0"/>
    <w:lvlOverride w:ilvl="0">
      <w:lvl w:ilvl="0">
        <w:start w:val="1"/>
        <w:numFmt w:val="bullet"/>
        <w:pStyle w:val="Aufzhlung"/>
        <w:lvlText w:val=""/>
        <w:lvlJc w:val="left"/>
        <w:pPr>
          <w:ind w:left="198" w:hanging="243"/>
        </w:pPr>
        <w:rPr>
          <w:rFonts w:ascii="Wingdings 2" w:hAnsi="Wingdings 2" w:hint="default"/>
          <w:color w:val="00B0F0"/>
        </w:rPr>
      </w:lvl>
    </w:lvlOverride>
  </w:num>
  <w:num w:numId="7">
    <w:abstractNumId w:val="0"/>
  </w:num>
  <w:num w:numId="8">
    <w:abstractNumId w:val="0"/>
    <w:lvlOverride w:ilvl="0">
      <w:lvl w:ilvl="0">
        <w:start w:val="1"/>
        <w:numFmt w:val="bullet"/>
        <w:pStyle w:val="Aufzhlung"/>
        <w:lvlText w:val=""/>
        <w:lvlJc w:val="left"/>
        <w:pPr>
          <w:ind w:left="198" w:hanging="243"/>
        </w:pPr>
        <w:rPr>
          <w:rFonts w:ascii="Wingdings 2" w:hAnsi="Wingdings 2" w:hint="default"/>
          <w:color w:val="00B0F0"/>
        </w:rPr>
      </w:lvl>
    </w:lvlOverride>
  </w:num>
  <w:num w:numId="9">
    <w:abstractNumId w:val="5"/>
  </w:num>
  <w:num w:numId="10">
    <w:abstractNumId w:val="2"/>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4F"/>
    <w:rsid w:val="00033440"/>
    <w:rsid w:val="000414FD"/>
    <w:rsid w:val="000633D7"/>
    <w:rsid w:val="00097F58"/>
    <w:rsid w:val="0013468E"/>
    <w:rsid w:val="00173D8F"/>
    <w:rsid w:val="001B034E"/>
    <w:rsid w:val="001C4CAD"/>
    <w:rsid w:val="001F1DB8"/>
    <w:rsid w:val="002024C7"/>
    <w:rsid w:val="002329C0"/>
    <w:rsid w:val="00247639"/>
    <w:rsid w:val="00260261"/>
    <w:rsid w:val="002C465E"/>
    <w:rsid w:val="00345F04"/>
    <w:rsid w:val="003A6B10"/>
    <w:rsid w:val="003A6D09"/>
    <w:rsid w:val="004208E2"/>
    <w:rsid w:val="004515B1"/>
    <w:rsid w:val="00474C6A"/>
    <w:rsid w:val="00491F06"/>
    <w:rsid w:val="004A736E"/>
    <w:rsid w:val="0053738A"/>
    <w:rsid w:val="0060143E"/>
    <w:rsid w:val="00620F35"/>
    <w:rsid w:val="00660EAD"/>
    <w:rsid w:val="00684B6D"/>
    <w:rsid w:val="00685424"/>
    <w:rsid w:val="00687302"/>
    <w:rsid w:val="006B3C30"/>
    <w:rsid w:val="006F46D8"/>
    <w:rsid w:val="00702E98"/>
    <w:rsid w:val="00725C8B"/>
    <w:rsid w:val="0074480A"/>
    <w:rsid w:val="007677FE"/>
    <w:rsid w:val="00794B07"/>
    <w:rsid w:val="007B7768"/>
    <w:rsid w:val="007C4BFD"/>
    <w:rsid w:val="007D218C"/>
    <w:rsid w:val="007F0414"/>
    <w:rsid w:val="00894DEE"/>
    <w:rsid w:val="008D35A4"/>
    <w:rsid w:val="008E3B6D"/>
    <w:rsid w:val="009138AB"/>
    <w:rsid w:val="009C7683"/>
    <w:rsid w:val="009D1B86"/>
    <w:rsid w:val="009F7EC7"/>
    <w:rsid w:val="00A20523"/>
    <w:rsid w:val="00A26A4E"/>
    <w:rsid w:val="00AA6982"/>
    <w:rsid w:val="00AB4957"/>
    <w:rsid w:val="00AC623E"/>
    <w:rsid w:val="00AD4750"/>
    <w:rsid w:val="00AF71A7"/>
    <w:rsid w:val="00B0344F"/>
    <w:rsid w:val="00B1284E"/>
    <w:rsid w:val="00B466A5"/>
    <w:rsid w:val="00B75EC7"/>
    <w:rsid w:val="00BA2DAB"/>
    <w:rsid w:val="00BF6FD1"/>
    <w:rsid w:val="00C139B8"/>
    <w:rsid w:val="00C56BBD"/>
    <w:rsid w:val="00C73711"/>
    <w:rsid w:val="00C7630B"/>
    <w:rsid w:val="00CA22BE"/>
    <w:rsid w:val="00CA4EBB"/>
    <w:rsid w:val="00CA6D5D"/>
    <w:rsid w:val="00D12215"/>
    <w:rsid w:val="00D15CD2"/>
    <w:rsid w:val="00D627E0"/>
    <w:rsid w:val="00D776E1"/>
    <w:rsid w:val="00DA1233"/>
    <w:rsid w:val="00DA2458"/>
    <w:rsid w:val="00DA6080"/>
    <w:rsid w:val="00DB2C6D"/>
    <w:rsid w:val="00DF1306"/>
    <w:rsid w:val="00E06F5B"/>
    <w:rsid w:val="00E76ABD"/>
    <w:rsid w:val="00F137AF"/>
    <w:rsid w:val="00F51308"/>
    <w:rsid w:val="00F73E08"/>
    <w:rsid w:val="00F973E8"/>
    <w:rsid w:val="00FD156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46E8E2"/>
  <w15:chartTrackingRefBased/>
  <w15:docId w15:val="{D01C439F-1973-443E-9D40-4C771910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0344F"/>
    <w:pPr>
      <w:tabs>
        <w:tab w:val="left" w:pos="357"/>
        <w:tab w:val="left" w:pos="539"/>
        <w:tab w:val="left" w:pos="1077"/>
        <w:tab w:val="left" w:pos="3958"/>
        <w:tab w:val="left" w:pos="5585"/>
      </w:tabs>
      <w:spacing w:after="0" w:line="240" w:lineRule="auto"/>
      <w:ind w:left="720"/>
      <w:contextualSpacing/>
    </w:pPr>
    <w:rPr>
      <w:rFonts w:ascii="Times New Roman" w:eastAsia="SimSun" w:hAnsi="Times New Roman" w:cs="Times New Roman"/>
      <w:sz w:val="26"/>
      <w:szCs w:val="24"/>
      <w:lang w:eastAsia="zh-CN"/>
    </w:rPr>
  </w:style>
  <w:style w:type="character" w:styleId="Kommentarzeichen">
    <w:name w:val="annotation reference"/>
    <w:basedOn w:val="Absatz-Standardschriftart"/>
    <w:uiPriority w:val="99"/>
    <w:semiHidden/>
    <w:unhideWhenUsed/>
    <w:rsid w:val="00B0344F"/>
    <w:rPr>
      <w:sz w:val="16"/>
      <w:szCs w:val="16"/>
    </w:rPr>
  </w:style>
  <w:style w:type="paragraph" w:styleId="Kommentartext">
    <w:name w:val="annotation text"/>
    <w:basedOn w:val="Standard"/>
    <w:link w:val="KommentartextZchn"/>
    <w:uiPriority w:val="99"/>
    <w:unhideWhenUsed/>
    <w:rsid w:val="00B0344F"/>
    <w:pPr>
      <w:tabs>
        <w:tab w:val="left" w:pos="357"/>
        <w:tab w:val="left" w:pos="539"/>
        <w:tab w:val="left" w:pos="1077"/>
        <w:tab w:val="left" w:pos="3958"/>
        <w:tab w:val="left" w:pos="5585"/>
      </w:tabs>
      <w:spacing w:after="0" w:line="240" w:lineRule="auto"/>
    </w:pPr>
    <w:rPr>
      <w:rFonts w:ascii="Times New Roman" w:eastAsia="SimSun" w:hAnsi="Times New Roman" w:cs="Times New Roman"/>
      <w:sz w:val="20"/>
      <w:szCs w:val="20"/>
      <w:lang w:eastAsia="zh-CN"/>
    </w:rPr>
  </w:style>
  <w:style w:type="character" w:customStyle="1" w:styleId="KommentartextZchn">
    <w:name w:val="Kommentartext Zchn"/>
    <w:basedOn w:val="Absatz-Standardschriftart"/>
    <w:link w:val="Kommentartext"/>
    <w:uiPriority w:val="99"/>
    <w:rsid w:val="00B0344F"/>
    <w:rPr>
      <w:rFonts w:ascii="Times New Roman" w:eastAsia="SimSun" w:hAnsi="Times New Roman" w:cs="Times New Roman"/>
      <w:sz w:val="20"/>
      <w:szCs w:val="20"/>
      <w:lang w:eastAsia="zh-CN"/>
    </w:rPr>
  </w:style>
  <w:style w:type="paragraph" w:styleId="Sprechblasentext">
    <w:name w:val="Balloon Text"/>
    <w:basedOn w:val="Standard"/>
    <w:link w:val="SprechblasentextZchn"/>
    <w:uiPriority w:val="99"/>
    <w:semiHidden/>
    <w:unhideWhenUsed/>
    <w:rsid w:val="00B0344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344F"/>
    <w:rPr>
      <w:rFonts w:ascii="Segoe UI" w:hAnsi="Segoe UI" w:cs="Segoe UI"/>
      <w:sz w:val="18"/>
      <w:szCs w:val="18"/>
    </w:rPr>
  </w:style>
  <w:style w:type="paragraph" w:styleId="Funotentext">
    <w:name w:val="footnote text"/>
    <w:basedOn w:val="Standard"/>
    <w:link w:val="FunotentextZchn"/>
    <w:uiPriority w:val="99"/>
    <w:unhideWhenUsed/>
    <w:rsid w:val="00B0344F"/>
    <w:pPr>
      <w:tabs>
        <w:tab w:val="left" w:pos="357"/>
        <w:tab w:val="left" w:pos="539"/>
        <w:tab w:val="left" w:pos="1077"/>
        <w:tab w:val="left" w:pos="3958"/>
        <w:tab w:val="left" w:pos="5585"/>
      </w:tabs>
      <w:spacing w:after="0" w:line="240" w:lineRule="auto"/>
    </w:pPr>
    <w:rPr>
      <w:rFonts w:ascii="Times New Roman" w:eastAsia="SimSun" w:hAnsi="Times New Roman" w:cs="Times New Roman"/>
      <w:sz w:val="20"/>
      <w:szCs w:val="20"/>
      <w:lang w:eastAsia="zh-CN"/>
    </w:rPr>
  </w:style>
  <w:style w:type="character" w:customStyle="1" w:styleId="FunotentextZchn">
    <w:name w:val="Fußnotentext Zchn"/>
    <w:basedOn w:val="Absatz-Standardschriftart"/>
    <w:link w:val="Funotentext"/>
    <w:uiPriority w:val="99"/>
    <w:rsid w:val="00B0344F"/>
    <w:rPr>
      <w:rFonts w:ascii="Times New Roman" w:eastAsia="SimSun" w:hAnsi="Times New Roman" w:cs="Times New Roman"/>
      <w:sz w:val="20"/>
      <w:szCs w:val="20"/>
      <w:lang w:eastAsia="zh-CN"/>
    </w:rPr>
  </w:style>
  <w:style w:type="character" w:styleId="Funotenzeichen">
    <w:name w:val="footnote reference"/>
    <w:basedOn w:val="Absatz-Standardschriftart"/>
    <w:uiPriority w:val="99"/>
    <w:semiHidden/>
    <w:unhideWhenUsed/>
    <w:rsid w:val="00B0344F"/>
    <w:rPr>
      <w:vertAlign w:val="superscript"/>
    </w:rPr>
  </w:style>
  <w:style w:type="character" w:styleId="Hyperlink">
    <w:name w:val="Hyperlink"/>
    <w:basedOn w:val="Absatz-Standardschriftart"/>
    <w:uiPriority w:val="99"/>
    <w:unhideWhenUsed/>
    <w:rsid w:val="0060143E"/>
    <w:rPr>
      <w:color w:val="0000FF" w:themeColor="hyperlink"/>
      <w:u w:val="single"/>
    </w:rPr>
  </w:style>
  <w:style w:type="paragraph" w:customStyle="1" w:styleId="Aufzhlung">
    <w:name w:val="Aufzählung"/>
    <w:basedOn w:val="Standard"/>
    <w:qFormat/>
    <w:rsid w:val="004515B1"/>
    <w:pPr>
      <w:numPr>
        <w:numId w:val="6"/>
      </w:numPr>
      <w:spacing w:after="0" w:line="297" w:lineRule="atLeast"/>
    </w:pPr>
    <w:rPr>
      <w:rFonts w:ascii="Galaxie Copernicus" w:eastAsia="Calibri" w:hAnsi="Galaxie Copernicus" w:cs="Times New Roman"/>
    </w:rPr>
  </w:style>
  <w:style w:type="numbering" w:customStyle="1" w:styleId="AufzQuadrat">
    <w:name w:val="AufzQuadrat"/>
    <w:basedOn w:val="KeineListe"/>
    <w:uiPriority w:val="99"/>
    <w:rsid w:val="004515B1"/>
    <w:pPr>
      <w:numPr>
        <w:numId w:val="7"/>
      </w:numPr>
    </w:pPr>
  </w:style>
  <w:style w:type="paragraph" w:customStyle="1" w:styleId="KapitelberschriftErsteZeile">
    <w:name w:val="Kapitelüberschrift Erste Zeile"/>
    <w:basedOn w:val="Standard"/>
    <w:next w:val="Standard"/>
    <w:qFormat/>
    <w:rsid w:val="004515B1"/>
    <w:pPr>
      <w:spacing w:after="0" w:line="297" w:lineRule="atLeast"/>
    </w:pPr>
    <w:rPr>
      <w:rFonts w:ascii="Galaxie Polaris Condensed Bold" w:eastAsia="Calibri" w:hAnsi="Galaxie Polaris Condensed Bold" w:cs="Times New Roman"/>
      <w:caps/>
      <w:color w:val="0090DE"/>
      <w:sz w:val="24"/>
      <w:lang w:val="pt-PT"/>
    </w:rPr>
  </w:style>
  <w:style w:type="paragraph" w:styleId="Kopfzeile">
    <w:name w:val="header"/>
    <w:basedOn w:val="Standard"/>
    <w:link w:val="KopfzeileZchn"/>
    <w:uiPriority w:val="99"/>
    <w:unhideWhenUsed/>
    <w:rsid w:val="00DF13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1306"/>
  </w:style>
  <w:style w:type="paragraph" w:styleId="Fuzeile">
    <w:name w:val="footer"/>
    <w:basedOn w:val="Standard"/>
    <w:link w:val="FuzeileZchn"/>
    <w:uiPriority w:val="99"/>
    <w:unhideWhenUsed/>
    <w:rsid w:val="00DF13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1306"/>
  </w:style>
  <w:style w:type="paragraph" w:customStyle="1" w:styleId="Listenabsatz1">
    <w:name w:val="Listenabsatz1"/>
    <w:basedOn w:val="Standard"/>
    <w:uiPriority w:val="99"/>
    <w:rsid w:val="0053738A"/>
    <w:pPr>
      <w:suppressAutoHyphens/>
      <w:ind w:left="720"/>
    </w:pPr>
    <w:rPr>
      <w:rFonts w:ascii="Calibri" w:eastAsia="Calibri" w:hAnsi="Calibri" w:cs="Times New Roman"/>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562745">
      <w:bodyDiv w:val="1"/>
      <w:marLeft w:val="0"/>
      <w:marRight w:val="0"/>
      <w:marTop w:val="0"/>
      <w:marBottom w:val="0"/>
      <w:divBdr>
        <w:top w:val="none" w:sz="0" w:space="0" w:color="auto"/>
        <w:left w:val="none" w:sz="0" w:space="0" w:color="auto"/>
        <w:bottom w:val="none" w:sz="0" w:space="0" w:color="auto"/>
        <w:right w:val="none" w:sz="0" w:space="0" w:color="auto"/>
      </w:divBdr>
    </w:div>
    <w:div w:id="1054544632">
      <w:bodyDiv w:val="1"/>
      <w:marLeft w:val="0"/>
      <w:marRight w:val="0"/>
      <w:marTop w:val="0"/>
      <w:marBottom w:val="0"/>
      <w:divBdr>
        <w:top w:val="none" w:sz="0" w:space="0" w:color="auto"/>
        <w:left w:val="none" w:sz="0" w:space="0" w:color="auto"/>
        <w:bottom w:val="none" w:sz="0" w:space="0" w:color="auto"/>
        <w:right w:val="none" w:sz="0" w:space="0" w:color="auto"/>
      </w:divBdr>
    </w:div>
    <w:div w:id="107219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diakonie-katastrophenhilf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omas.molitor@diakonie-katastrophenhilfe.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lnap.org/help-library/alnap-guide-evaluation-of-protection-in-humanitarian-action" TargetMode="External"/><Relationship Id="rId2" Type="http://schemas.openxmlformats.org/officeDocument/2006/relationships/hyperlink" Target="https://www.supporttolife.org/" TargetMode="External"/><Relationship Id="rId1" Type="http://schemas.openxmlformats.org/officeDocument/2006/relationships/hyperlink" Target="https://www.diakonie-katastrophenhilfe.de/en/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E2EFC-D276-40D2-BB2E-68482B5D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D6A3CBED</Template>
  <TotalTime>0</TotalTime>
  <Pages>9</Pages>
  <Words>2899</Words>
  <Characters>18267</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michael.frischmuth</dc:creator>
  <cp:keywords/>
  <dc:description/>
  <cp:lastModifiedBy>thomas.molitor</cp:lastModifiedBy>
  <cp:revision>11</cp:revision>
  <dcterms:created xsi:type="dcterms:W3CDTF">2019-12-17T08:40:00Z</dcterms:created>
  <dcterms:modified xsi:type="dcterms:W3CDTF">2019-12-17T09:58:00Z</dcterms:modified>
</cp:coreProperties>
</file>